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3762E" w14:textId="77777777" w:rsidR="00C01E47" w:rsidRPr="00992B23" w:rsidRDefault="00C01E47" w:rsidP="00B56505">
      <w:pPr>
        <w:rPr>
          <w:rFonts w:ascii="Arial Nova" w:hAnsi="Arial Nova"/>
        </w:rPr>
      </w:pPr>
    </w:p>
    <w:p w14:paraId="70BF9965" w14:textId="77777777" w:rsidR="00992B23" w:rsidRPr="00992B23" w:rsidRDefault="00992B23" w:rsidP="00992B23">
      <w:pPr>
        <w:rPr>
          <w:rFonts w:ascii="Arial Nova" w:hAnsi="Arial Nova"/>
          <w:b/>
        </w:rPr>
      </w:pPr>
      <w:bookmarkStart w:id="0" w:name="_5x0d5h95i329"/>
      <w:bookmarkStart w:id="1" w:name="_14mpx6a8znb7"/>
      <w:bookmarkStart w:id="2" w:name="_Hlk205302000"/>
      <w:bookmarkEnd w:id="0"/>
      <w:bookmarkEnd w:id="1"/>
      <w:r w:rsidRPr="00992B23">
        <w:rPr>
          <w:rFonts w:ascii="Arial Nova" w:hAnsi="Arial Nova"/>
          <w:b/>
        </w:rPr>
        <w:t>IRB Authorization Agreement</w:t>
      </w:r>
    </w:p>
    <w:p w14:paraId="016C9CC6" w14:textId="77777777" w:rsidR="00992B23" w:rsidRPr="00992B23" w:rsidRDefault="00992B23" w:rsidP="00992B23">
      <w:pPr>
        <w:rPr>
          <w:rFonts w:ascii="Arial Nova" w:hAnsi="Arial Nova"/>
          <w:b/>
        </w:rPr>
      </w:pPr>
    </w:p>
    <w:p w14:paraId="3EC70CC1" w14:textId="77777777" w:rsidR="00992B23" w:rsidRPr="00992B23" w:rsidRDefault="00992B23" w:rsidP="00992B23">
      <w:pPr>
        <w:rPr>
          <w:rFonts w:ascii="Arial Nova" w:hAnsi="Arial Nova"/>
        </w:rPr>
      </w:pPr>
      <w:r w:rsidRPr="00992B23">
        <w:rPr>
          <w:rFonts w:ascii="Arial Nova" w:hAnsi="Arial Nova"/>
          <w:b/>
        </w:rPr>
        <w:t>Name of Organization Providing IRB Review (Designated IRB):</w:t>
      </w:r>
      <w:r w:rsidRPr="00992B23">
        <w:rPr>
          <w:rFonts w:ascii="Arial Nova" w:hAnsi="Arial Nova"/>
        </w:rPr>
        <w:t xml:space="preserve"> </w:t>
      </w:r>
    </w:p>
    <w:p w14:paraId="75412420" w14:textId="77777777" w:rsidR="00992B23" w:rsidRPr="00992B23" w:rsidRDefault="00992B23" w:rsidP="00992B23">
      <w:pPr>
        <w:rPr>
          <w:rFonts w:ascii="Arial Nova" w:hAnsi="Arial Nova"/>
        </w:rPr>
      </w:pPr>
      <w:r w:rsidRPr="00992B23">
        <w:rPr>
          <w:rFonts w:ascii="Arial Nova" w:hAnsi="Arial Nova"/>
        </w:rPr>
        <w:t>Sabai IRB</w:t>
      </w:r>
    </w:p>
    <w:p w14:paraId="5F13C706" w14:textId="77777777" w:rsidR="00992B23" w:rsidRPr="00992B23" w:rsidRDefault="00992B23" w:rsidP="00992B23">
      <w:pPr>
        <w:rPr>
          <w:rFonts w:ascii="Arial Nova" w:hAnsi="Arial Nova"/>
        </w:rPr>
      </w:pPr>
      <w:r w:rsidRPr="00992B23">
        <w:rPr>
          <w:rFonts w:ascii="Arial Nova" w:hAnsi="Arial Nova"/>
        </w:rPr>
        <w:t>IRB Registration #: IRB00014968</w:t>
      </w:r>
    </w:p>
    <w:p w14:paraId="14C7247F" w14:textId="77777777" w:rsidR="00992B23" w:rsidRPr="00992B23" w:rsidRDefault="00992B23" w:rsidP="00992B23">
      <w:pPr>
        <w:rPr>
          <w:rFonts w:ascii="Arial Nova" w:hAnsi="Arial Nova"/>
        </w:rPr>
      </w:pPr>
      <w:r w:rsidRPr="00992B23">
        <w:rPr>
          <w:rFonts w:ascii="Arial Nova" w:hAnsi="Arial Nova"/>
        </w:rPr>
        <w:t>IORG #: IORG0012659</w:t>
      </w:r>
    </w:p>
    <w:p w14:paraId="36CFE485" w14:textId="77777777" w:rsidR="00992B23" w:rsidRPr="00992B23" w:rsidRDefault="00992B23" w:rsidP="00992B23">
      <w:pPr>
        <w:rPr>
          <w:rFonts w:ascii="Arial Nova" w:hAnsi="Arial Nova"/>
        </w:rPr>
      </w:pPr>
    </w:p>
    <w:p w14:paraId="607E87A0" w14:textId="77777777" w:rsidR="00992B23" w:rsidRPr="00992B23" w:rsidRDefault="00992B23" w:rsidP="00992B23">
      <w:pPr>
        <w:rPr>
          <w:rFonts w:ascii="Arial Nova" w:hAnsi="Arial Nova"/>
        </w:rPr>
      </w:pPr>
      <w:r w:rsidRPr="00992B23">
        <w:rPr>
          <w:rFonts w:ascii="Arial Nova" w:hAnsi="Arial Nova"/>
          <w:b/>
        </w:rPr>
        <w:t>Name of Institution Relying on the Reviewing IRB (Relying Institution)</w:t>
      </w:r>
      <w:r w:rsidRPr="00992B23">
        <w:rPr>
          <w:rFonts w:ascii="Arial Nova" w:hAnsi="Arial Nova"/>
        </w:rPr>
        <w:t xml:space="preserve">: </w:t>
      </w:r>
    </w:p>
    <w:p w14:paraId="7125DFA3" w14:textId="77777777" w:rsidR="00992B23" w:rsidRPr="00992B23" w:rsidRDefault="00992B23" w:rsidP="00992B23">
      <w:pPr>
        <w:rPr>
          <w:rFonts w:ascii="Arial Nova" w:hAnsi="Arial Nova"/>
        </w:rPr>
      </w:pPr>
      <w:r w:rsidRPr="00992B23">
        <w:rPr>
          <w:rFonts w:ascii="Arial Nova" w:hAnsi="Arial Nova"/>
        </w:rPr>
        <w:t>[</w:t>
      </w:r>
      <w:r w:rsidRPr="00992B23">
        <w:rPr>
          <w:rFonts w:ascii="Arial Nova" w:hAnsi="Arial Nova"/>
          <w:highlight w:val="yellow"/>
        </w:rPr>
        <w:t>Insert Name of Relying Institution</w:t>
      </w:r>
      <w:r w:rsidRPr="00992B23">
        <w:rPr>
          <w:rFonts w:ascii="Arial Nova" w:hAnsi="Arial Nova"/>
        </w:rPr>
        <w:t>]</w:t>
      </w:r>
    </w:p>
    <w:p w14:paraId="55015A3D" w14:textId="6210BB11" w:rsidR="00992B23" w:rsidRPr="00992B23" w:rsidRDefault="00992B23" w:rsidP="00992B23">
      <w:pPr>
        <w:rPr>
          <w:rFonts w:ascii="Arial Nova" w:hAnsi="Arial Nova"/>
        </w:rPr>
      </w:pPr>
      <w:r w:rsidRPr="00992B23">
        <w:rPr>
          <w:rFonts w:ascii="Arial Nova" w:hAnsi="Arial Nova"/>
        </w:rPr>
        <w:t xml:space="preserve">FWA #: </w:t>
      </w:r>
      <w:sdt>
        <w:sdtPr>
          <w:rPr>
            <w:rFonts w:ascii="Arial Nova" w:hAnsi="Arial Nova"/>
          </w:rPr>
          <w:id w:val="562215938"/>
          <w:placeholder>
            <w:docPart w:val="DefaultPlaceholder_-1854013440"/>
          </w:placeholder>
          <w:showingPlcHdr/>
        </w:sdtPr>
        <w:sdtContent>
          <w:r w:rsidRPr="00992B23">
            <w:rPr>
              <w:rStyle w:val="PlaceholderText"/>
              <w:rFonts w:eastAsiaTheme="minorHAnsi"/>
              <w:highlight w:val="yellow"/>
            </w:rPr>
            <w:t>Click or tap here to enter text.</w:t>
          </w:r>
        </w:sdtContent>
      </w:sdt>
    </w:p>
    <w:p w14:paraId="2FEFB0E6" w14:textId="77777777" w:rsidR="00992B23" w:rsidRPr="00992B23" w:rsidRDefault="00992B23" w:rsidP="00992B23">
      <w:pPr>
        <w:rPr>
          <w:rFonts w:ascii="Arial Nova" w:hAnsi="Arial Nova"/>
        </w:rPr>
      </w:pPr>
    </w:p>
    <w:p w14:paraId="1962401F" w14:textId="77777777" w:rsidR="00992B23" w:rsidRPr="00992B23" w:rsidRDefault="00992B23" w:rsidP="00992B23">
      <w:pPr>
        <w:rPr>
          <w:rFonts w:ascii="Arial Nova" w:hAnsi="Arial Nova"/>
          <w:b/>
        </w:rPr>
      </w:pPr>
      <w:r w:rsidRPr="00992B23">
        <w:rPr>
          <w:rFonts w:ascii="Arial Nova" w:hAnsi="Arial Nova"/>
          <w:b/>
        </w:rPr>
        <w:t xml:space="preserve">Scope of IRB Reliance: </w:t>
      </w:r>
    </w:p>
    <w:p w14:paraId="6942B38F" w14:textId="7DDCF5CB" w:rsidR="00992B23" w:rsidRDefault="00992B23" w:rsidP="00992B23">
      <w:pPr>
        <w:rPr>
          <w:rFonts w:ascii="Arial Nova" w:hAnsi="Arial Nova"/>
        </w:rPr>
      </w:pPr>
      <w:r w:rsidRPr="00992B23">
        <w:rPr>
          <w:rFonts w:ascii="Arial Nova" w:hAnsi="Arial Nova"/>
        </w:rPr>
        <w:t>(</w:t>
      </w:r>
      <w:sdt>
        <w:sdtPr>
          <w:rPr>
            <w:rFonts w:ascii="Arial Nova" w:hAnsi="Arial Nova"/>
          </w:rPr>
          <w:id w:val="901260172"/>
          <w14:checkbox>
            <w14:checked w14:val="0"/>
            <w14:checkedState w14:val="2612" w14:font="MS Gothic"/>
            <w14:uncheckedState w14:val="2610" w14:font="MS Gothic"/>
          </w14:checkbox>
        </w:sdtPr>
        <w:sdtContent>
          <w:r w:rsidR="00AC5009">
            <w:rPr>
              <w:rFonts w:ascii="MS Gothic" w:eastAsia="MS Gothic" w:hAnsi="MS Gothic" w:hint="eastAsia"/>
            </w:rPr>
            <w:t>☐</w:t>
          </w:r>
        </w:sdtContent>
      </w:sdt>
      <w:r w:rsidRPr="00992B23">
        <w:rPr>
          <w:rFonts w:ascii="Arial Nova" w:hAnsi="Arial Nova"/>
        </w:rPr>
        <w:t>) This agreement applies to all human subjects research conducted at the Relying Institution.</w:t>
      </w:r>
    </w:p>
    <w:p w14:paraId="586F2E65" w14:textId="77777777" w:rsidR="00992B23" w:rsidRPr="00992B23" w:rsidRDefault="00992B23" w:rsidP="00992B23">
      <w:pPr>
        <w:rPr>
          <w:rFonts w:ascii="Arial Nova" w:hAnsi="Arial Nova"/>
        </w:rPr>
      </w:pPr>
    </w:p>
    <w:p w14:paraId="3EEF6E09" w14:textId="1F6A7FFF" w:rsidR="00992B23" w:rsidRDefault="00992B23" w:rsidP="00992B23">
      <w:pPr>
        <w:rPr>
          <w:rFonts w:ascii="Arial Nova" w:hAnsi="Arial Nova"/>
        </w:rPr>
      </w:pPr>
      <w:r w:rsidRPr="00992B23">
        <w:rPr>
          <w:rFonts w:ascii="Arial Nova" w:hAnsi="Arial Nova"/>
        </w:rPr>
        <w:t>(</w:t>
      </w:r>
      <w:sdt>
        <w:sdtPr>
          <w:rPr>
            <w:rFonts w:ascii="Arial Nova" w:hAnsi="Arial Nova"/>
          </w:rPr>
          <w:id w:val="1651017064"/>
          <w14:checkbox>
            <w14:checked w14:val="0"/>
            <w14:checkedState w14:val="2612" w14:font="MS Gothic"/>
            <w14:uncheckedState w14:val="2610" w14:font="MS Gothic"/>
          </w14:checkbox>
        </w:sdtPr>
        <w:sdtContent>
          <w:r>
            <w:rPr>
              <w:rFonts w:ascii="MS Gothic" w:eastAsia="MS Gothic" w:hAnsi="MS Gothic" w:hint="eastAsia"/>
            </w:rPr>
            <w:t>☐</w:t>
          </w:r>
        </w:sdtContent>
      </w:sdt>
      <w:r w:rsidRPr="00992B23">
        <w:rPr>
          <w:rFonts w:ascii="Arial Nova" w:hAnsi="Arial Nova"/>
        </w:rPr>
        <w:t>) This agreement applies to all human subjects research provided by Relying Institution to Sabai IRB (Designated IRB) for IRB services.</w:t>
      </w:r>
    </w:p>
    <w:p w14:paraId="7402E569" w14:textId="77777777" w:rsidR="00992B23" w:rsidRPr="00992B23" w:rsidRDefault="00992B23" w:rsidP="00992B23">
      <w:pPr>
        <w:rPr>
          <w:rFonts w:ascii="Arial Nova" w:hAnsi="Arial Nova"/>
        </w:rPr>
      </w:pPr>
    </w:p>
    <w:p w14:paraId="025D1721" w14:textId="0BE043A9" w:rsidR="00992B23" w:rsidRDefault="00992B23" w:rsidP="00992B23">
      <w:pPr>
        <w:rPr>
          <w:rFonts w:ascii="Arial Nova" w:hAnsi="Arial Nova"/>
        </w:rPr>
      </w:pPr>
      <w:r w:rsidRPr="00992B23">
        <w:rPr>
          <w:rFonts w:ascii="Arial Nova" w:hAnsi="Arial Nova"/>
        </w:rPr>
        <w:t>(</w:t>
      </w:r>
      <w:sdt>
        <w:sdtPr>
          <w:rPr>
            <w:rFonts w:ascii="Arial Nova" w:hAnsi="Arial Nova"/>
          </w:rPr>
          <w:id w:val="-1891415318"/>
          <w14:checkbox>
            <w14:checked w14:val="0"/>
            <w14:checkedState w14:val="2612" w14:font="MS Gothic"/>
            <w14:uncheckedState w14:val="2610" w14:font="MS Gothic"/>
          </w14:checkbox>
        </w:sdtPr>
        <w:sdtContent>
          <w:r>
            <w:rPr>
              <w:rFonts w:ascii="MS Gothic" w:eastAsia="MS Gothic" w:hAnsi="MS Gothic" w:hint="eastAsia"/>
            </w:rPr>
            <w:t>☐</w:t>
          </w:r>
        </w:sdtContent>
      </w:sdt>
      <w:r w:rsidRPr="00992B23">
        <w:rPr>
          <w:rFonts w:ascii="Arial Nova" w:hAnsi="Arial Nova"/>
        </w:rPr>
        <w:t>) This agreement is limited to the following specific protocol(s):</w:t>
      </w:r>
    </w:p>
    <w:p w14:paraId="7F9BD81A" w14:textId="77777777" w:rsidR="00992B23" w:rsidRPr="00992B23" w:rsidRDefault="00992B23" w:rsidP="00992B23">
      <w:pPr>
        <w:rPr>
          <w:rFonts w:ascii="Arial Nova" w:hAnsi="Arial Nova"/>
        </w:rPr>
      </w:pPr>
    </w:p>
    <w:tbl>
      <w:tblPr>
        <w:tblW w:w="906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7"/>
        <w:gridCol w:w="5760"/>
      </w:tblGrid>
      <w:tr w:rsidR="00992B23" w:rsidRPr="00992B23" w14:paraId="44A5CF7C" w14:textId="77777777">
        <w:trPr>
          <w:trHeight w:val="532"/>
        </w:trPr>
        <w:tc>
          <w:tcPr>
            <w:tcW w:w="3307" w:type="dxa"/>
            <w:tcBorders>
              <w:top w:val="single" w:sz="4" w:space="0" w:color="auto"/>
              <w:left w:val="single" w:sz="4" w:space="0" w:color="auto"/>
              <w:bottom w:val="single" w:sz="4" w:space="0" w:color="auto"/>
              <w:right w:val="single" w:sz="4" w:space="0" w:color="auto"/>
            </w:tcBorders>
            <w:hideMark/>
          </w:tcPr>
          <w:p w14:paraId="484D07E2" w14:textId="77777777" w:rsidR="00992B23" w:rsidRPr="00992B23" w:rsidRDefault="00992B23" w:rsidP="00992B23">
            <w:pPr>
              <w:rPr>
                <w:rFonts w:ascii="Arial Nova" w:hAnsi="Arial Nova"/>
              </w:rPr>
            </w:pPr>
            <w:r w:rsidRPr="00992B23">
              <w:rPr>
                <w:rFonts w:ascii="Arial Nova" w:hAnsi="Arial Nova"/>
              </w:rPr>
              <w:t>Study Protocol #:</w:t>
            </w:r>
          </w:p>
        </w:tc>
        <w:tc>
          <w:tcPr>
            <w:tcW w:w="5760" w:type="dxa"/>
            <w:tcBorders>
              <w:top w:val="single" w:sz="4" w:space="0" w:color="auto"/>
              <w:left w:val="single" w:sz="4" w:space="0" w:color="auto"/>
              <w:bottom w:val="single" w:sz="4" w:space="0" w:color="auto"/>
              <w:right w:val="single" w:sz="4" w:space="0" w:color="auto"/>
            </w:tcBorders>
            <w:hideMark/>
          </w:tcPr>
          <w:p w14:paraId="4E343A1A" w14:textId="77777777" w:rsidR="00992B23" w:rsidRPr="00992B23" w:rsidRDefault="00992B23" w:rsidP="00992B23">
            <w:pPr>
              <w:rPr>
                <w:rFonts w:ascii="Arial Nova" w:hAnsi="Arial Nova"/>
                <w:iCs/>
              </w:rPr>
            </w:pPr>
            <w:r w:rsidRPr="00992B23">
              <w:rPr>
                <w:rFonts w:ascii="Arial Nova" w:hAnsi="Arial Nova"/>
                <w:iCs/>
              </w:rPr>
              <w:t>[Insert]</w:t>
            </w:r>
          </w:p>
        </w:tc>
      </w:tr>
      <w:tr w:rsidR="00992B23" w:rsidRPr="00992B23" w14:paraId="54EED529" w14:textId="77777777">
        <w:trPr>
          <w:trHeight w:val="532"/>
        </w:trPr>
        <w:tc>
          <w:tcPr>
            <w:tcW w:w="3307" w:type="dxa"/>
            <w:tcBorders>
              <w:top w:val="single" w:sz="4" w:space="0" w:color="auto"/>
              <w:left w:val="single" w:sz="4" w:space="0" w:color="auto"/>
              <w:bottom w:val="single" w:sz="4" w:space="0" w:color="auto"/>
              <w:right w:val="single" w:sz="4" w:space="0" w:color="auto"/>
            </w:tcBorders>
            <w:hideMark/>
          </w:tcPr>
          <w:p w14:paraId="2815B24C" w14:textId="77777777" w:rsidR="00992B23" w:rsidRPr="00992B23" w:rsidRDefault="00992B23" w:rsidP="00992B23">
            <w:pPr>
              <w:rPr>
                <w:rFonts w:ascii="Arial Nova" w:hAnsi="Arial Nova"/>
              </w:rPr>
            </w:pPr>
            <w:r w:rsidRPr="00992B23">
              <w:rPr>
                <w:rFonts w:ascii="Arial Nova" w:hAnsi="Arial Nova"/>
              </w:rPr>
              <w:t>Study Title:</w:t>
            </w:r>
          </w:p>
        </w:tc>
        <w:tc>
          <w:tcPr>
            <w:tcW w:w="5760" w:type="dxa"/>
            <w:tcBorders>
              <w:top w:val="single" w:sz="4" w:space="0" w:color="auto"/>
              <w:left w:val="single" w:sz="4" w:space="0" w:color="auto"/>
              <w:bottom w:val="single" w:sz="4" w:space="0" w:color="auto"/>
              <w:right w:val="single" w:sz="4" w:space="0" w:color="auto"/>
            </w:tcBorders>
            <w:hideMark/>
          </w:tcPr>
          <w:p w14:paraId="6365D6D0" w14:textId="77777777" w:rsidR="00992B23" w:rsidRPr="00992B23" w:rsidRDefault="00992B23" w:rsidP="00992B23">
            <w:pPr>
              <w:rPr>
                <w:rFonts w:ascii="Arial Nova" w:hAnsi="Arial Nova"/>
                <w:iCs/>
              </w:rPr>
            </w:pPr>
            <w:r w:rsidRPr="00992B23">
              <w:rPr>
                <w:rFonts w:ascii="Arial Nova" w:hAnsi="Arial Nova"/>
                <w:iCs/>
              </w:rPr>
              <w:t>[Insert]</w:t>
            </w:r>
          </w:p>
        </w:tc>
      </w:tr>
      <w:tr w:rsidR="00992B23" w:rsidRPr="00992B23" w14:paraId="770AC4AA" w14:textId="77777777">
        <w:trPr>
          <w:trHeight w:val="861"/>
        </w:trPr>
        <w:tc>
          <w:tcPr>
            <w:tcW w:w="3307" w:type="dxa"/>
            <w:tcBorders>
              <w:top w:val="single" w:sz="4" w:space="0" w:color="auto"/>
              <w:left w:val="single" w:sz="4" w:space="0" w:color="auto"/>
              <w:bottom w:val="single" w:sz="4" w:space="0" w:color="auto"/>
              <w:right w:val="single" w:sz="4" w:space="0" w:color="auto"/>
            </w:tcBorders>
            <w:hideMark/>
          </w:tcPr>
          <w:p w14:paraId="69745970" w14:textId="77777777" w:rsidR="00992B23" w:rsidRPr="00992B23" w:rsidRDefault="00992B23" w:rsidP="00992B23">
            <w:pPr>
              <w:rPr>
                <w:rFonts w:ascii="Arial Nova" w:hAnsi="Arial Nova"/>
              </w:rPr>
            </w:pPr>
            <w:r w:rsidRPr="00992B23">
              <w:rPr>
                <w:rFonts w:ascii="Arial Nova" w:hAnsi="Arial Nova"/>
              </w:rPr>
              <w:t>Study Sponsor or Funding Agency and Award Number, if any:</w:t>
            </w:r>
          </w:p>
        </w:tc>
        <w:tc>
          <w:tcPr>
            <w:tcW w:w="5760" w:type="dxa"/>
            <w:tcBorders>
              <w:top w:val="single" w:sz="4" w:space="0" w:color="auto"/>
              <w:left w:val="single" w:sz="4" w:space="0" w:color="auto"/>
              <w:bottom w:val="single" w:sz="4" w:space="0" w:color="auto"/>
              <w:right w:val="single" w:sz="4" w:space="0" w:color="auto"/>
            </w:tcBorders>
            <w:hideMark/>
          </w:tcPr>
          <w:p w14:paraId="2F980BD5" w14:textId="77777777" w:rsidR="00992B23" w:rsidRPr="00992B23" w:rsidRDefault="00992B23" w:rsidP="00992B23">
            <w:pPr>
              <w:rPr>
                <w:rFonts w:ascii="Arial Nova" w:hAnsi="Arial Nova"/>
                <w:iCs/>
              </w:rPr>
            </w:pPr>
            <w:r w:rsidRPr="00992B23">
              <w:rPr>
                <w:rFonts w:ascii="Arial Nova" w:hAnsi="Arial Nova"/>
                <w:iCs/>
              </w:rPr>
              <w:t>[Insert]</w:t>
            </w:r>
          </w:p>
        </w:tc>
      </w:tr>
      <w:tr w:rsidR="00992B23" w:rsidRPr="00992B23" w14:paraId="00A0B1FD" w14:textId="77777777">
        <w:trPr>
          <w:trHeight w:val="861"/>
        </w:trPr>
        <w:tc>
          <w:tcPr>
            <w:tcW w:w="3307" w:type="dxa"/>
            <w:tcBorders>
              <w:top w:val="single" w:sz="4" w:space="0" w:color="auto"/>
              <w:left w:val="single" w:sz="4" w:space="0" w:color="auto"/>
              <w:bottom w:val="single" w:sz="4" w:space="0" w:color="auto"/>
              <w:right w:val="single" w:sz="4" w:space="0" w:color="auto"/>
            </w:tcBorders>
            <w:hideMark/>
          </w:tcPr>
          <w:p w14:paraId="7327A93D" w14:textId="77777777" w:rsidR="00992B23" w:rsidRPr="00992B23" w:rsidRDefault="00992B23" w:rsidP="00992B23">
            <w:pPr>
              <w:rPr>
                <w:rFonts w:ascii="Arial Nova" w:hAnsi="Arial Nova"/>
              </w:rPr>
            </w:pPr>
            <w:r w:rsidRPr="00992B23">
              <w:rPr>
                <w:rFonts w:ascii="Arial Nova" w:hAnsi="Arial Nova"/>
              </w:rPr>
              <w:t>Relying Site Principal Investigator:</w:t>
            </w:r>
          </w:p>
        </w:tc>
        <w:tc>
          <w:tcPr>
            <w:tcW w:w="5760" w:type="dxa"/>
            <w:tcBorders>
              <w:top w:val="single" w:sz="4" w:space="0" w:color="auto"/>
              <w:left w:val="single" w:sz="4" w:space="0" w:color="auto"/>
              <w:bottom w:val="single" w:sz="4" w:space="0" w:color="auto"/>
              <w:right w:val="single" w:sz="4" w:space="0" w:color="auto"/>
            </w:tcBorders>
            <w:hideMark/>
          </w:tcPr>
          <w:p w14:paraId="53947030" w14:textId="77777777" w:rsidR="00992B23" w:rsidRPr="00992B23" w:rsidRDefault="00992B23" w:rsidP="00992B23">
            <w:pPr>
              <w:rPr>
                <w:rFonts w:ascii="Arial Nova" w:hAnsi="Arial Nova"/>
                <w:iCs/>
              </w:rPr>
            </w:pPr>
            <w:r w:rsidRPr="00992B23">
              <w:rPr>
                <w:rFonts w:ascii="Arial Nova" w:hAnsi="Arial Nova"/>
                <w:iCs/>
              </w:rPr>
              <w:t>[Insert]</w:t>
            </w:r>
          </w:p>
        </w:tc>
      </w:tr>
    </w:tbl>
    <w:p w14:paraId="2FD8F481" w14:textId="77777777" w:rsidR="00992B23" w:rsidRPr="00992B23" w:rsidRDefault="00992B23" w:rsidP="00992B23">
      <w:pPr>
        <w:rPr>
          <w:rFonts w:ascii="Arial Nova" w:hAnsi="Arial Nova"/>
          <w:b/>
        </w:rPr>
      </w:pPr>
    </w:p>
    <w:p w14:paraId="3128B82E" w14:textId="77777777" w:rsidR="00992B23" w:rsidRPr="00992B23" w:rsidRDefault="00992B23" w:rsidP="00992B23">
      <w:pPr>
        <w:rPr>
          <w:rFonts w:ascii="Arial Nova" w:hAnsi="Arial Nova"/>
          <w:b/>
        </w:rPr>
      </w:pPr>
    </w:p>
    <w:p w14:paraId="022E8E59" w14:textId="77777777" w:rsidR="00992B23" w:rsidRPr="00992B23" w:rsidRDefault="00992B23" w:rsidP="00992B23">
      <w:pPr>
        <w:rPr>
          <w:rFonts w:ascii="Arial Nova" w:hAnsi="Arial Nova"/>
          <w:b/>
        </w:rPr>
      </w:pPr>
      <w:r w:rsidRPr="00992B23">
        <w:rPr>
          <w:rFonts w:ascii="Arial Nova" w:hAnsi="Arial Nova"/>
          <w:b/>
        </w:rPr>
        <w:br w:type="page"/>
      </w:r>
    </w:p>
    <w:p w14:paraId="4F17AF0E" w14:textId="77777777" w:rsidR="00992B23" w:rsidRPr="00992B23" w:rsidRDefault="00992B23" w:rsidP="00992B23">
      <w:pPr>
        <w:rPr>
          <w:rFonts w:ascii="Arial Nova" w:hAnsi="Arial Nova"/>
          <w:b/>
        </w:rPr>
      </w:pPr>
      <w:r w:rsidRPr="00992B23">
        <w:rPr>
          <w:rFonts w:ascii="Arial Nova" w:hAnsi="Arial Nova"/>
          <w:b/>
        </w:rPr>
        <w:lastRenderedPageBreak/>
        <w:t>Responsibilities of the Designated IRB:</w:t>
      </w:r>
    </w:p>
    <w:p w14:paraId="5AA38F8E" w14:textId="77777777" w:rsidR="00992B23" w:rsidRPr="00992B23" w:rsidRDefault="00992B23" w:rsidP="00992B23">
      <w:pPr>
        <w:numPr>
          <w:ilvl w:val="0"/>
          <w:numId w:val="2"/>
        </w:numPr>
        <w:rPr>
          <w:rFonts w:ascii="Arial Nova" w:hAnsi="Arial Nova"/>
        </w:rPr>
      </w:pPr>
      <w:r w:rsidRPr="00992B23">
        <w:rPr>
          <w:rFonts w:ascii="Arial Nova" w:hAnsi="Arial Nova"/>
        </w:rPr>
        <w:t>Maintain IRB Registration with the OHRP and FDA and maintain IRB membership that satisfies the requirements of federal regulations at 45 CFR 46 and 21 CFR 56.</w:t>
      </w:r>
    </w:p>
    <w:p w14:paraId="4FC71D1E" w14:textId="77777777" w:rsidR="00992B23" w:rsidRPr="00992B23" w:rsidRDefault="00992B23" w:rsidP="00992B23">
      <w:pPr>
        <w:numPr>
          <w:ilvl w:val="0"/>
          <w:numId w:val="2"/>
        </w:numPr>
        <w:rPr>
          <w:rFonts w:ascii="Arial Nova" w:hAnsi="Arial Nova"/>
        </w:rPr>
      </w:pPr>
      <w:r w:rsidRPr="00992B23">
        <w:rPr>
          <w:rFonts w:ascii="Arial Nova" w:hAnsi="Arial Nova"/>
        </w:rPr>
        <w:t xml:space="preserve">Approve, require modifications in (to secure approval), or disapprove research activities in accordance with applicable federal regulations including 45 CFR 46; 21 CFR 50 &amp; 56; the Health Insurance Portability and Accounting Act (HIPAA); Department of Defense (DoD) requirements specified in DoDI 3216.02, including but not limited to non-DoD institutional responsibilities defined under DoDI 3216.02 section 3.6.(b); state and local laws; and the International Conference on </w:t>
      </w:r>
      <w:proofErr w:type="spellStart"/>
      <w:r w:rsidRPr="00992B23">
        <w:rPr>
          <w:rFonts w:ascii="Arial Nova" w:hAnsi="Arial Nova"/>
        </w:rPr>
        <w:t>Harmonisation</w:t>
      </w:r>
      <w:proofErr w:type="spellEnd"/>
      <w:r w:rsidRPr="00992B23">
        <w:rPr>
          <w:rFonts w:ascii="Arial Nova" w:hAnsi="Arial Nova"/>
        </w:rPr>
        <w:t xml:space="preserve"> (ICH) E6 – Good Clinical Practice (GCP) when applicable. Such reviews include, but are not limited to, Initial Review, Continuing Review, Amendments, Unanticipated Problems involving Risks to Subjects and Others and Study Closures.</w:t>
      </w:r>
    </w:p>
    <w:p w14:paraId="24B4DC45" w14:textId="77777777" w:rsidR="00992B23" w:rsidRPr="00992B23" w:rsidRDefault="00992B23" w:rsidP="00992B23">
      <w:pPr>
        <w:numPr>
          <w:ilvl w:val="0"/>
          <w:numId w:val="2"/>
        </w:numPr>
        <w:rPr>
          <w:rFonts w:ascii="Arial Nova" w:hAnsi="Arial Nova"/>
        </w:rPr>
      </w:pPr>
      <w:r w:rsidRPr="00992B23">
        <w:rPr>
          <w:rFonts w:ascii="Arial Nova" w:hAnsi="Arial Nova"/>
        </w:rPr>
        <w:t>Determine that a project submitted by an investigator does not meet the definition of human subject research under 21 CFR 56.102(f), 45 CFR 46.102(e)(1), and 46.102(l).</w:t>
      </w:r>
    </w:p>
    <w:p w14:paraId="49730AC6" w14:textId="77777777" w:rsidR="00992B23" w:rsidRPr="00992B23" w:rsidRDefault="00992B23" w:rsidP="00992B23">
      <w:pPr>
        <w:numPr>
          <w:ilvl w:val="0"/>
          <w:numId w:val="2"/>
        </w:numPr>
        <w:rPr>
          <w:rFonts w:ascii="Arial Nova" w:hAnsi="Arial Nova"/>
        </w:rPr>
      </w:pPr>
      <w:r w:rsidRPr="00992B23">
        <w:rPr>
          <w:rFonts w:ascii="Arial Nova" w:hAnsi="Arial Nova"/>
        </w:rPr>
        <w:t>Determine whether investigator conflicts of interest and their management, if any, allow research studies to be approved.</w:t>
      </w:r>
    </w:p>
    <w:p w14:paraId="5D712140" w14:textId="77777777" w:rsidR="00992B23" w:rsidRPr="00992B23" w:rsidRDefault="00992B23" w:rsidP="00992B23">
      <w:pPr>
        <w:numPr>
          <w:ilvl w:val="0"/>
          <w:numId w:val="2"/>
        </w:numPr>
        <w:rPr>
          <w:rFonts w:ascii="Arial Nova" w:hAnsi="Arial Nova"/>
        </w:rPr>
      </w:pPr>
      <w:r w:rsidRPr="00992B23">
        <w:rPr>
          <w:rFonts w:ascii="Arial Nova" w:hAnsi="Arial Nova"/>
        </w:rPr>
        <w:t xml:space="preserve">Notify investigators in writing of its decision to approve or disapprove the proposed research activity, or of modifications required to secure IRB approval of the research. </w:t>
      </w:r>
    </w:p>
    <w:p w14:paraId="58156D7D" w14:textId="77777777" w:rsidR="00992B23" w:rsidRPr="00992B23" w:rsidRDefault="00992B23" w:rsidP="00992B23">
      <w:pPr>
        <w:numPr>
          <w:ilvl w:val="0"/>
          <w:numId w:val="2"/>
        </w:numPr>
        <w:rPr>
          <w:rFonts w:ascii="Arial Nova" w:hAnsi="Arial Nova"/>
        </w:rPr>
      </w:pPr>
      <w:r w:rsidRPr="00992B23">
        <w:rPr>
          <w:rFonts w:ascii="Arial Nova" w:hAnsi="Arial Nova"/>
        </w:rPr>
        <w:t xml:space="preserve">Require that information given to participants as part of informed consent is in accordance with applicable laws and regulations. </w:t>
      </w:r>
    </w:p>
    <w:p w14:paraId="49163B10" w14:textId="77777777" w:rsidR="00992B23" w:rsidRPr="00992B23" w:rsidRDefault="00992B23" w:rsidP="00992B23">
      <w:pPr>
        <w:numPr>
          <w:ilvl w:val="0"/>
          <w:numId w:val="2"/>
        </w:numPr>
        <w:rPr>
          <w:rFonts w:ascii="Arial Nova" w:hAnsi="Arial Nova"/>
        </w:rPr>
      </w:pPr>
      <w:r w:rsidRPr="00992B23">
        <w:rPr>
          <w:rFonts w:ascii="Arial Nova" w:hAnsi="Arial Nova"/>
        </w:rPr>
        <w:t xml:space="preserve">Require documentation of informed consent or waive or alter consent or documentation of consent requirements in accordance with applicable laws and regulations. </w:t>
      </w:r>
    </w:p>
    <w:p w14:paraId="74E4A8CE" w14:textId="77777777" w:rsidR="00992B23" w:rsidRPr="00992B23" w:rsidRDefault="00992B23" w:rsidP="00992B23">
      <w:pPr>
        <w:numPr>
          <w:ilvl w:val="0"/>
          <w:numId w:val="2"/>
        </w:numPr>
        <w:rPr>
          <w:rFonts w:ascii="Arial Nova" w:hAnsi="Arial Nova"/>
        </w:rPr>
      </w:pPr>
      <w:r w:rsidRPr="00992B23">
        <w:rPr>
          <w:rFonts w:ascii="Arial Nova" w:hAnsi="Arial Nova"/>
        </w:rPr>
        <w:t>Maintain documentation of IRB services including study documents, IRB determinations and correspondence and IRB meeting minutes, and make records accessible to the Relying Institution upon request.</w:t>
      </w:r>
    </w:p>
    <w:p w14:paraId="032CD86E" w14:textId="77777777" w:rsidR="00992B23" w:rsidRPr="00992B23" w:rsidRDefault="00992B23" w:rsidP="00992B23">
      <w:pPr>
        <w:numPr>
          <w:ilvl w:val="0"/>
          <w:numId w:val="2"/>
        </w:numPr>
        <w:rPr>
          <w:rFonts w:ascii="Arial Nova" w:hAnsi="Arial Nova"/>
        </w:rPr>
      </w:pPr>
      <w:r w:rsidRPr="00992B23">
        <w:rPr>
          <w:rFonts w:ascii="Arial Nova" w:hAnsi="Arial Nova"/>
        </w:rPr>
        <w:t>Observe or audit, or have a third party observe or audit, the conduct of approved human subject research, including the informed consent process.</w:t>
      </w:r>
    </w:p>
    <w:p w14:paraId="6A77B585" w14:textId="77777777" w:rsidR="00992B23" w:rsidRPr="00992B23" w:rsidRDefault="00992B23" w:rsidP="00992B23">
      <w:pPr>
        <w:numPr>
          <w:ilvl w:val="0"/>
          <w:numId w:val="2"/>
        </w:numPr>
        <w:rPr>
          <w:rFonts w:ascii="Arial Nova" w:hAnsi="Arial Nova"/>
        </w:rPr>
      </w:pPr>
      <w:r w:rsidRPr="00992B23">
        <w:rPr>
          <w:rFonts w:ascii="Arial Nova" w:hAnsi="Arial Nova"/>
        </w:rPr>
        <w:t xml:space="preserve">Review potential non-compliance, including complaints, protocol deviations, and results of audits. Determine whether each allegation of non-compliance has a basis in fact and whether each incident of non-compliance is serious or continuing. </w:t>
      </w:r>
    </w:p>
    <w:p w14:paraId="0D7BAD0D" w14:textId="77777777" w:rsidR="00992B23" w:rsidRPr="00992B23" w:rsidRDefault="00992B23" w:rsidP="00992B23">
      <w:pPr>
        <w:numPr>
          <w:ilvl w:val="0"/>
          <w:numId w:val="2"/>
        </w:numPr>
        <w:rPr>
          <w:rFonts w:ascii="Arial Nova" w:hAnsi="Arial Nova"/>
        </w:rPr>
      </w:pPr>
      <w:r w:rsidRPr="00992B23">
        <w:rPr>
          <w:rFonts w:ascii="Arial Nova" w:hAnsi="Arial Nova"/>
        </w:rPr>
        <w:t xml:space="preserve">Suspend or terminate approval of human subject research activities that are not being conducted in accordance with the IRB’s requirements or have been associated with unexpected serious harm to subjects. </w:t>
      </w:r>
    </w:p>
    <w:p w14:paraId="5CAA8E42" w14:textId="77777777" w:rsidR="00992B23" w:rsidRPr="00992B23" w:rsidRDefault="00992B23" w:rsidP="00992B23">
      <w:pPr>
        <w:numPr>
          <w:ilvl w:val="0"/>
          <w:numId w:val="2"/>
        </w:numPr>
        <w:rPr>
          <w:rFonts w:ascii="Arial Nova" w:hAnsi="Arial Nova"/>
        </w:rPr>
      </w:pPr>
      <w:r w:rsidRPr="00992B23">
        <w:rPr>
          <w:rFonts w:ascii="Arial Nova" w:hAnsi="Arial Nova"/>
        </w:rPr>
        <w:t>Promptly notify Relying Institution of any suspension or termination of approval, unanticipated problems involving risks to subjects or others, and/or serious or continuing noncompliance and any related remedial actions required of the institution or its agents.</w:t>
      </w:r>
    </w:p>
    <w:p w14:paraId="16205F35" w14:textId="77777777" w:rsidR="00992B23" w:rsidRPr="00992B23" w:rsidRDefault="00992B23" w:rsidP="00992B23">
      <w:pPr>
        <w:numPr>
          <w:ilvl w:val="0"/>
          <w:numId w:val="2"/>
        </w:numPr>
        <w:rPr>
          <w:rFonts w:ascii="Arial Nova" w:hAnsi="Arial Nova"/>
        </w:rPr>
      </w:pPr>
      <w:r w:rsidRPr="00992B23">
        <w:rPr>
          <w:rFonts w:ascii="Arial Nova" w:hAnsi="Arial Nova"/>
        </w:rPr>
        <w:t xml:space="preserve">Promptly report to federal regulatory oversight authorities any determinations of unanticipated problems, </w:t>
      </w:r>
      <w:bookmarkStart w:id="3" w:name="_Hlk36137586"/>
      <w:r w:rsidRPr="00992B23">
        <w:rPr>
          <w:rFonts w:ascii="Arial Nova" w:hAnsi="Arial Nova"/>
        </w:rPr>
        <w:t>serious or continuing noncompliance or suspension or termination of IRB approval. The Relying Institution has the right to submit their own report(s) in addition to Sabai IRB’s report. The Relying Institution will be responsible for notifying funding agencies, sponsors and other oversight authorities as applicable.</w:t>
      </w:r>
      <w:bookmarkEnd w:id="3"/>
    </w:p>
    <w:p w14:paraId="72F136F0" w14:textId="77777777" w:rsidR="00992B23" w:rsidRPr="00992B23" w:rsidRDefault="00992B23" w:rsidP="00992B23">
      <w:pPr>
        <w:numPr>
          <w:ilvl w:val="0"/>
          <w:numId w:val="2"/>
        </w:numPr>
        <w:rPr>
          <w:rFonts w:ascii="Arial Nova" w:hAnsi="Arial Nova"/>
        </w:rPr>
      </w:pPr>
      <w:r w:rsidRPr="00992B23">
        <w:rPr>
          <w:rFonts w:ascii="Arial Nova" w:hAnsi="Arial Nova"/>
        </w:rPr>
        <w:lastRenderedPageBreak/>
        <w:t>Promptly notify Relying Institution of any suspension or restriction of Sabai IRB’s authority to review research.</w:t>
      </w:r>
    </w:p>
    <w:p w14:paraId="2AD5885B" w14:textId="77777777" w:rsidR="00992B23" w:rsidRPr="00992B23" w:rsidRDefault="00992B23" w:rsidP="00992B23">
      <w:pPr>
        <w:numPr>
          <w:ilvl w:val="0"/>
          <w:numId w:val="2"/>
        </w:numPr>
        <w:rPr>
          <w:rFonts w:ascii="Arial Nova" w:hAnsi="Arial Nova"/>
        </w:rPr>
      </w:pPr>
      <w:r w:rsidRPr="00992B23">
        <w:rPr>
          <w:rFonts w:ascii="Arial Nova" w:hAnsi="Arial Nova"/>
        </w:rPr>
        <w:t>Should termination of this Agreement occur, Sabai IRB is responsible for continued oversight of active studies until closure, or as mutually agreed upon, for the reasonable time necessary to transfer oversight to another IRB.</w:t>
      </w:r>
    </w:p>
    <w:p w14:paraId="5CDCC593" w14:textId="77777777" w:rsidR="00992B23" w:rsidRPr="00992B23" w:rsidRDefault="00992B23" w:rsidP="00992B23">
      <w:pPr>
        <w:rPr>
          <w:rFonts w:ascii="Arial Nova" w:hAnsi="Arial Nova"/>
        </w:rPr>
      </w:pPr>
    </w:p>
    <w:p w14:paraId="1C94934A" w14:textId="77777777" w:rsidR="00992B23" w:rsidRPr="00992B23" w:rsidRDefault="00992B23" w:rsidP="00992B23">
      <w:pPr>
        <w:rPr>
          <w:rFonts w:ascii="Arial Nova" w:hAnsi="Arial Nova"/>
          <w:b/>
        </w:rPr>
      </w:pPr>
      <w:r w:rsidRPr="00992B23">
        <w:rPr>
          <w:rFonts w:ascii="Arial Nova" w:hAnsi="Arial Nova"/>
          <w:b/>
        </w:rPr>
        <w:t>Responsibilities of the Relying Institution:</w:t>
      </w:r>
    </w:p>
    <w:p w14:paraId="0AE32D2B" w14:textId="77777777" w:rsidR="00992B23" w:rsidRPr="00992B23" w:rsidRDefault="00992B23" w:rsidP="00992B23">
      <w:pPr>
        <w:numPr>
          <w:ilvl w:val="0"/>
          <w:numId w:val="3"/>
        </w:numPr>
        <w:rPr>
          <w:rFonts w:ascii="Arial Nova" w:hAnsi="Arial Nova"/>
          <w:bCs/>
        </w:rPr>
      </w:pPr>
      <w:r w:rsidRPr="00992B23">
        <w:rPr>
          <w:rFonts w:ascii="Arial Nova" w:hAnsi="Arial Nova"/>
          <w:bCs/>
        </w:rPr>
        <w:t>Ensure that research personnel, including Principal Investigators, have the requisite education, training, and qualifications to perform the research and safeguard the rights and welfare of research participants.</w:t>
      </w:r>
    </w:p>
    <w:p w14:paraId="48486F56" w14:textId="77777777" w:rsidR="00992B23" w:rsidRPr="00992B23" w:rsidRDefault="00992B23" w:rsidP="00992B23">
      <w:pPr>
        <w:numPr>
          <w:ilvl w:val="0"/>
          <w:numId w:val="3"/>
        </w:numPr>
        <w:rPr>
          <w:rFonts w:ascii="Arial Nova" w:hAnsi="Arial Nova"/>
          <w:bCs/>
        </w:rPr>
      </w:pPr>
      <w:r w:rsidRPr="00992B23">
        <w:rPr>
          <w:rFonts w:ascii="Arial Nova" w:hAnsi="Arial Nova"/>
          <w:bCs/>
        </w:rPr>
        <w:t>Ensure the institution has the requisite resources (personnel, space, equipment) and expertise to conduct the research and protect the rights and welfare of research participants, including privacy rights in accordance with HIPAA, as applicable.</w:t>
      </w:r>
    </w:p>
    <w:p w14:paraId="1DE4103C" w14:textId="77777777" w:rsidR="00992B23" w:rsidRPr="00992B23" w:rsidRDefault="00992B23" w:rsidP="00992B23">
      <w:pPr>
        <w:numPr>
          <w:ilvl w:val="0"/>
          <w:numId w:val="3"/>
        </w:numPr>
        <w:rPr>
          <w:rFonts w:ascii="Arial Nova" w:hAnsi="Arial Nova"/>
          <w:bCs/>
        </w:rPr>
      </w:pPr>
      <w:r w:rsidRPr="00992B23">
        <w:rPr>
          <w:rFonts w:ascii="Arial Nova" w:hAnsi="Arial Nova"/>
          <w:bCs/>
        </w:rPr>
        <w:t>Require that research personnel comply with the requirements of Sabai IRB, applicable federal regulations, state and local laws, and the terms of its FWA and/or other institutional requirements relating to the research.</w:t>
      </w:r>
    </w:p>
    <w:p w14:paraId="514F870B" w14:textId="77777777" w:rsidR="00992B23" w:rsidRPr="00992B23" w:rsidRDefault="00992B23" w:rsidP="00992B23">
      <w:pPr>
        <w:numPr>
          <w:ilvl w:val="0"/>
          <w:numId w:val="3"/>
        </w:numPr>
        <w:rPr>
          <w:rFonts w:ascii="Arial Nova" w:hAnsi="Arial Nova"/>
          <w:bCs/>
        </w:rPr>
      </w:pPr>
      <w:r w:rsidRPr="00992B23">
        <w:rPr>
          <w:rFonts w:ascii="Arial Nova" w:hAnsi="Arial Nova"/>
          <w:bCs/>
        </w:rPr>
        <w:t>Oversee the conduct of the research, and as needed, monitor the research to ensure its quality and compliance with all requirements.</w:t>
      </w:r>
    </w:p>
    <w:p w14:paraId="72FC8224" w14:textId="77777777" w:rsidR="00992B23" w:rsidRPr="00992B23" w:rsidRDefault="00992B23" w:rsidP="00992B23">
      <w:pPr>
        <w:numPr>
          <w:ilvl w:val="0"/>
          <w:numId w:val="3"/>
        </w:numPr>
        <w:rPr>
          <w:rFonts w:ascii="Arial Nova" w:hAnsi="Arial Nova"/>
          <w:bCs/>
        </w:rPr>
      </w:pPr>
      <w:r w:rsidRPr="00992B23">
        <w:rPr>
          <w:rFonts w:ascii="Arial Nova" w:hAnsi="Arial Nova"/>
          <w:bCs/>
        </w:rPr>
        <w:t xml:space="preserve">As applicable, maintain an FWA, including for DoD studies, and fulfill its requirements, including policy and procedure, recordkeeping, and reporting requirements. </w:t>
      </w:r>
    </w:p>
    <w:p w14:paraId="5C19946A" w14:textId="77777777" w:rsidR="00992B23" w:rsidRPr="00992B23" w:rsidRDefault="00992B23" w:rsidP="00992B23">
      <w:pPr>
        <w:numPr>
          <w:ilvl w:val="0"/>
          <w:numId w:val="3"/>
        </w:numPr>
        <w:rPr>
          <w:rFonts w:ascii="Arial Nova" w:hAnsi="Arial Nova"/>
          <w:bCs/>
        </w:rPr>
      </w:pPr>
      <w:r w:rsidRPr="00992B23">
        <w:rPr>
          <w:rFonts w:ascii="Arial Nova" w:hAnsi="Arial Nova"/>
          <w:bCs/>
        </w:rPr>
        <w:t xml:space="preserve">Ensure that informed consent forms are in alignment with terms of agreement (e.g., participant compensation, subject injury) in place between the study sponsor and institution. </w:t>
      </w:r>
    </w:p>
    <w:p w14:paraId="5C5F91BB" w14:textId="77777777" w:rsidR="00992B23" w:rsidRPr="00992B23" w:rsidRDefault="00992B23" w:rsidP="00992B23">
      <w:pPr>
        <w:numPr>
          <w:ilvl w:val="0"/>
          <w:numId w:val="3"/>
        </w:numPr>
        <w:rPr>
          <w:rFonts w:ascii="Arial Nova" w:hAnsi="Arial Nova"/>
        </w:rPr>
      </w:pPr>
      <w:r w:rsidRPr="00992B23">
        <w:rPr>
          <w:rFonts w:ascii="Arial Nova" w:hAnsi="Arial Nova"/>
        </w:rPr>
        <w:t>If the Relying Institution is a HIPAA Covered Entity per 45 CFR 160.103, it shall maintain responsibility for its own HIPAA compliance and obligations in connection with the research. Relying Institution may rely on Sabai IRB to make determinations in compliance with the HIPAA Privacy Rule for the use and disclosure of PHI through submission of a written authorization which may be incorporated into the informed consent form or submitted as a standalone form, or via submission of a waiver or alteration of authorization request in the Sabai IRB submission application.</w:t>
      </w:r>
    </w:p>
    <w:p w14:paraId="59668A00" w14:textId="77777777" w:rsidR="00992B23" w:rsidRPr="00992B23" w:rsidRDefault="00992B23" w:rsidP="00992B23">
      <w:pPr>
        <w:numPr>
          <w:ilvl w:val="0"/>
          <w:numId w:val="3"/>
        </w:numPr>
        <w:rPr>
          <w:rFonts w:ascii="Arial Nova" w:hAnsi="Arial Nova"/>
          <w:bCs/>
        </w:rPr>
      </w:pPr>
      <w:r w:rsidRPr="00992B23">
        <w:rPr>
          <w:rFonts w:ascii="Arial Nova" w:hAnsi="Arial Nova"/>
          <w:bCs/>
        </w:rPr>
        <w:t>Promptly notify Sabai IRB of any substantive changes to the Principal Investigator; Institution and its human research protection program; local research context, or any suspected or known noncompliance that impacts research in which Sabai IRB serves as the Designated IRB.</w:t>
      </w:r>
    </w:p>
    <w:p w14:paraId="4DC8FE63" w14:textId="77777777" w:rsidR="00992B23" w:rsidRPr="00992B23" w:rsidRDefault="00992B23" w:rsidP="00992B23">
      <w:pPr>
        <w:numPr>
          <w:ilvl w:val="0"/>
          <w:numId w:val="3"/>
        </w:numPr>
        <w:rPr>
          <w:rFonts w:ascii="Arial Nova" w:hAnsi="Arial Nova"/>
          <w:bCs/>
        </w:rPr>
      </w:pPr>
      <w:r w:rsidRPr="00992B23">
        <w:rPr>
          <w:rFonts w:ascii="Arial Nova" w:hAnsi="Arial Nova"/>
          <w:bCs/>
        </w:rPr>
        <w:t>Together with Sabai IRB, identify a process for communicating to Sabai IRB:</w:t>
      </w:r>
    </w:p>
    <w:p w14:paraId="32D3F462" w14:textId="77777777" w:rsidR="00992B23" w:rsidRPr="00992B23" w:rsidRDefault="00992B23" w:rsidP="00992B23">
      <w:pPr>
        <w:numPr>
          <w:ilvl w:val="1"/>
          <w:numId w:val="3"/>
        </w:numPr>
        <w:rPr>
          <w:rFonts w:ascii="Arial Nova" w:hAnsi="Arial Nova"/>
          <w:bCs/>
        </w:rPr>
      </w:pPr>
      <w:r w:rsidRPr="00992B23">
        <w:rPr>
          <w:rFonts w:ascii="Arial Nova" w:hAnsi="Arial Nova"/>
          <w:bCs/>
        </w:rPr>
        <w:t xml:space="preserve">When the Institution authorizes Sabai IRB to conduct </w:t>
      </w:r>
      <w:proofErr w:type="gramStart"/>
      <w:r w:rsidRPr="00992B23">
        <w:rPr>
          <w:rFonts w:ascii="Arial Nova" w:hAnsi="Arial Nova"/>
          <w:bCs/>
        </w:rPr>
        <w:t>review of research</w:t>
      </w:r>
      <w:proofErr w:type="gramEnd"/>
      <w:r w:rsidRPr="00992B23">
        <w:rPr>
          <w:rFonts w:ascii="Arial Nova" w:hAnsi="Arial Nova"/>
          <w:bCs/>
        </w:rPr>
        <w:t>.</w:t>
      </w:r>
    </w:p>
    <w:p w14:paraId="085313F8" w14:textId="77777777" w:rsidR="00992B23" w:rsidRPr="00992B23" w:rsidRDefault="00992B23" w:rsidP="00992B23">
      <w:pPr>
        <w:numPr>
          <w:ilvl w:val="0"/>
          <w:numId w:val="4"/>
        </w:numPr>
        <w:rPr>
          <w:rFonts w:ascii="Arial Nova" w:hAnsi="Arial Nova"/>
        </w:rPr>
      </w:pPr>
      <w:r w:rsidRPr="00992B23">
        <w:rPr>
          <w:rFonts w:ascii="Arial Nova" w:hAnsi="Arial Nova"/>
        </w:rPr>
        <w:t>Site-specific informed consent language and other site-specific business rules.</w:t>
      </w:r>
    </w:p>
    <w:p w14:paraId="7631C5B1" w14:textId="77777777" w:rsidR="00992B23" w:rsidRPr="00992B23" w:rsidRDefault="00992B23" w:rsidP="00992B23">
      <w:pPr>
        <w:numPr>
          <w:ilvl w:val="0"/>
          <w:numId w:val="5"/>
        </w:numPr>
        <w:rPr>
          <w:rFonts w:ascii="Arial Nova" w:hAnsi="Arial Nova"/>
        </w:rPr>
      </w:pPr>
      <w:r w:rsidRPr="00992B23">
        <w:rPr>
          <w:rFonts w:ascii="Arial Nova" w:hAnsi="Arial Nova"/>
        </w:rPr>
        <w:t>Conduct, or have a third-party conduct, required ancillary reviews including conflicts of interest, biosafety, and radiation safety. Communicate related information, including management plans put into place to manage conflicts, to Sabai IRB.</w:t>
      </w:r>
    </w:p>
    <w:p w14:paraId="6E7A04C5" w14:textId="77777777" w:rsidR="00992B23" w:rsidRPr="00992B23" w:rsidRDefault="00992B23" w:rsidP="00992B23">
      <w:pPr>
        <w:numPr>
          <w:ilvl w:val="0"/>
          <w:numId w:val="5"/>
        </w:numPr>
        <w:rPr>
          <w:rFonts w:ascii="Arial Nova" w:hAnsi="Arial Nova"/>
        </w:rPr>
      </w:pPr>
      <w:r w:rsidRPr="00992B23">
        <w:rPr>
          <w:rFonts w:ascii="Arial Nova" w:hAnsi="Arial Nova"/>
        </w:rPr>
        <w:t xml:space="preserve">Maintain policies and procedures to manage or eliminate investigator and organizational conflicts of interest (COI). Such policies and procedures shall address the primary components </w:t>
      </w:r>
      <w:r w:rsidRPr="00992B23">
        <w:rPr>
          <w:rFonts w:ascii="Arial Nova" w:hAnsi="Arial Nova"/>
        </w:rPr>
        <w:lastRenderedPageBreak/>
        <w:t>of COI disclosure, evaluation and management, monitoring and enforcement, record retention, and reporting and education that meet the laws, regulations, codes, or other requirements to which the research and institution is bound. Ensure management plans are provided to Sabai IRB in a timely manner, prior to the IRB making review determinations.</w:t>
      </w:r>
    </w:p>
    <w:p w14:paraId="5A15E1F1" w14:textId="77777777" w:rsidR="00992B23" w:rsidRPr="00992B23" w:rsidRDefault="00992B23" w:rsidP="00992B23">
      <w:pPr>
        <w:numPr>
          <w:ilvl w:val="0"/>
          <w:numId w:val="5"/>
        </w:numPr>
        <w:rPr>
          <w:rFonts w:ascii="Arial Nova" w:hAnsi="Arial Nova"/>
          <w:bCs/>
        </w:rPr>
      </w:pPr>
      <w:r w:rsidRPr="00992B23">
        <w:rPr>
          <w:rFonts w:ascii="Arial Nova" w:hAnsi="Arial Nova"/>
        </w:rPr>
        <w:t xml:space="preserve">When research is subject to the NIH Genomic Data Sharing Policy, provide required certification to NIH (note: as part of review determinations, Sabai IRB will verify the protocol and consent form abide by certain NIH requirements, as outlined in the Sabai IRB Investigator Guide). </w:t>
      </w:r>
    </w:p>
    <w:p w14:paraId="1489B571" w14:textId="77777777" w:rsidR="00992B23" w:rsidRPr="00992B23" w:rsidRDefault="00992B23" w:rsidP="00992B23">
      <w:pPr>
        <w:numPr>
          <w:ilvl w:val="0"/>
          <w:numId w:val="5"/>
        </w:numPr>
        <w:rPr>
          <w:rFonts w:ascii="Arial Nova" w:hAnsi="Arial Nova"/>
          <w:bCs/>
        </w:rPr>
      </w:pPr>
      <w:r w:rsidRPr="00992B23">
        <w:rPr>
          <w:rFonts w:ascii="Arial Nova" w:hAnsi="Arial Nova"/>
          <w:bCs/>
        </w:rPr>
        <w:t>When research is subject to DoD regulations, the DoD institution reviews the protocol to ensure all applicable local and DoD requirements are addressed in the protocol and if the research constitutes classified human participant research, the Component Office of Human Research Protections (COHRP) must approve the agreement to rely on Sabai IRB.</w:t>
      </w:r>
    </w:p>
    <w:p w14:paraId="02027032" w14:textId="77777777" w:rsidR="00992B23" w:rsidRDefault="00992B23" w:rsidP="00992B23">
      <w:pPr>
        <w:numPr>
          <w:ilvl w:val="0"/>
          <w:numId w:val="5"/>
        </w:numPr>
        <w:rPr>
          <w:rFonts w:ascii="Arial Nova" w:hAnsi="Arial Nova"/>
        </w:rPr>
      </w:pPr>
      <w:r w:rsidRPr="00992B23">
        <w:rPr>
          <w:rFonts w:ascii="Arial Nova" w:hAnsi="Arial Nova"/>
        </w:rPr>
        <w:t>Ensure that written agreements with study sponsors will (i) indicate who will provide care in cases of research-related injury, and who is responsible to pay for it, (ii) obligate study sponsors to promptly (no longer than within 30 days) report to the site or investigator any findings (including those from study monitors) that could affect the safety of participants, influence the conduct of the study, or alter the IRB’s approval to continue the study, and the site or investigator will then promptly (no longer than within 30 days, and within reporting timeframes specified in the Sabai IRB Investigator Guide) forward this information to Sabai IRB, (iii) obligate study sponsors to promptly (specify timeframe in the agreement) provide routine and urgent data and safety monitoring reports to the site or investigator, and the site or investigator will then promptly (no longer than within 30 days, and within reporting timeframes specified in the Sabai IRB Investigator Guide) forward this information to Sabai IRB, (iv) obligate study sponsors to follow the site’s policies and procedures regarding the publication of findings from sponsored research, when applicable, and (v) obligate study sponsors to notify the site or investigator of findings from a closed study that directly affect participant safety, and specify a time frame for reporting (e.g., two years), that is appropriate for each individual study. The site or investigator will then promptly forward this information to Sabai IRB.</w:t>
      </w:r>
    </w:p>
    <w:p w14:paraId="7BDD497A" w14:textId="77777777" w:rsidR="00992B23" w:rsidRDefault="00992B23" w:rsidP="00992B23">
      <w:pPr>
        <w:rPr>
          <w:rFonts w:ascii="Arial Nova" w:hAnsi="Arial Nova"/>
        </w:rPr>
      </w:pPr>
    </w:p>
    <w:p w14:paraId="32C588ED" w14:textId="77777777" w:rsidR="00992B23" w:rsidRDefault="00992B23" w:rsidP="00992B23">
      <w:pPr>
        <w:rPr>
          <w:rFonts w:ascii="Arial Nova" w:hAnsi="Arial Nova"/>
        </w:rPr>
      </w:pPr>
    </w:p>
    <w:p w14:paraId="5113BC42" w14:textId="77777777" w:rsidR="00992B23" w:rsidRDefault="00992B23" w:rsidP="00992B23">
      <w:pPr>
        <w:rPr>
          <w:rFonts w:ascii="Arial Nova" w:hAnsi="Arial Nova"/>
        </w:rPr>
      </w:pPr>
    </w:p>
    <w:p w14:paraId="5403435A" w14:textId="77777777" w:rsidR="00992B23" w:rsidRDefault="00992B23" w:rsidP="00992B23">
      <w:pPr>
        <w:rPr>
          <w:rFonts w:ascii="Arial Nova" w:hAnsi="Arial Nova"/>
        </w:rPr>
      </w:pPr>
    </w:p>
    <w:p w14:paraId="38CDAED2" w14:textId="77777777" w:rsidR="00992B23" w:rsidRDefault="00992B23" w:rsidP="00992B23">
      <w:pPr>
        <w:rPr>
          <w:rFonts w:ascii="Arial Nova" w:hAnsi="Arial Nova"/>
        </w:rPr>
      </w:pPr>
    </w:p>
    <w:p w14:paraId="532E6CF4" w14:textId="77777777" w:rsidR="00992B23" w:rsidRDefault="00992B23" w:rsidP="00992B23">
      <w:pPr>
        <w:rPr>
          <w:rFonts w:ascii="Arial Nova" w:hAnsi="Arial Nova"/>
        </w:rPr>
      </w:pPr>
    </w:p>
    <w:p w14:paraId="7B598A37" w14:textId="77777777" w:rsidR="00992B23" w:rsidRDefault="00992B23" w:rsidP="00992B23">
      <w:pPr>
        <w:rPr>
          <w:rFonts w:ascii="Arial Nova" w:hAnsi="Arial Nova"/>
        </w:rPr>
      </w:pPr>
    </w:p>
    <w:p w14:paraId="00999A92" w14:textId="77777777" w:rsidR="00992B23" w:rsidRDefault="00992B23" w:rsidP="00992B23">
      <w:pPr>
        <w:rPr>
          <w:rFonts w:ascii="Arial Nova" w:hAnsi="Arial Nova"/>
        </w:rPr>
      </w:pPr>
    </w:p>
    <w:p w14:paraId="5D3F2FC6" w14:textId="77777777" w:rsidR="00992B23" w:rsidRDefault="00992B23" w:rsidP="00992B23">
      <w:pPr>
        <w:rPr>
          <w:rFonts w:ascii="Arial Nova" w:hAnsi="Arial Nova"/>
        </w:rPr>
      </w:pPr>
    </w:p>
    <w:p w14:paraId="36FB7B84" w14:textId="77777777" w:rsidR="00992B23" w:rsidRDefault="00992B23" w:rsidP="00992B23">
      <w:pPr>
        <w:rPr>
          <w:rFonts w:ascii="Arial Nova" w:hAnsi="Arial Nova"/>
        </w:rPr>
      </w:pPr>
    </w:p>
    <w:p w14:paraId="673CD847" w14:textId="77777777" w:rsidR="00992B23" w:rsidRDefault="00992B23" w:rsidP="00992B23">
      <w:pPr>
        <w:rPr>
          <w:rFonts w:ascii="Arial Nova" w:hAnsi="Arial Nova"/>
        </w:rPr>
      </w:pPr>
    </w:p>
    <w:p w14:paraId="174A1689" w14:textId="77777777" w:rsidR="00992B23" w:rsidRPr="00992B23" w:rsidRDefault="00992B23" w:rsidP="00992B23">
      <w:pPr>
        <w:rPr>
          <w:rFonts w:ascii="Arial Nova" w:hAnsi="Arial Nova"/>
        </w:rPr>
      </w:pPr>
    </w:p>
    <w:p w14:paraId="3296CDDC" w14:textId="77777777" w:rsidR="00992B23" w:rsidRPr="00992B23" w:rsidRDefault="00992B23" w:rsidP="00992B23">
      <w:pPr>
        <w:rPr>
          <w:rFonts w:ascii="Arial Nova" w:hAnsi="Arial Nova"/>
          <w:b/>
        </w:rPr>
      </w:pPr>
    </w:p>
    <w:p w14:paraId="5E644465" w14:textId="77777777" w:rsidR="00992B23" w:rsidRPr="00992B23" w:rsidRDefault="00992B23" w:rsidP="00992B23">
      <w:pPr>
        <w:rPr>
          <w:rFonts w:ascii="Arial Nova" w:hAnsi="Arial Nova"/>
          <w:b/>
        </w:rPr>
      </w:pPr>
      <w:r w:rsidRPr="00992B23">
        <w:rPr>
          <w:rFonts w:ascii="Arial Nova" w:hAnsi="Arial Nova"/>
          <w:b/>
        </w:rPr>
        <w:lastRenderedPageBreak/>
        <w:t>Point of Contact, Sabai IRB:</w:t>
      </w:r>
      <w:r w:rsidRPr="00992B23">
        <w:rPr>
          <w:rFonts w:ascii="Arial Nova" w:hAnsi="Arial Nova"/>
          <w:b/>
        </w:rPr>
        <w:tab/>
      </w:r>
      <w:r w:rsidRPr="00992B23">
        <w:rPr>
          <w:rFonts w:ascii="Arial Nova" w:hAnsi="Arial Nova"/>
          <w:b/>
        </w:rPr>
        <w:tab/>
      </w:r>
      <w:r w:rsidRPr="00992B23">
        <w:rPr>
          <w:rFonts w:ascii="Arial Nova" w:hAnsi="Arial Nova"/>
          <w:b/>
        </w:rPr>
        <w:tab/>
        <w:t>Point of Contact, Relying Institution:</w:t>
      </w:r>
    </w:p>
    <w:p w14:paraId="47A0AE82" w14:textId="77777777" w:rsidR="00992B23" w:rsidRPr="00992B23" w:rsidRDefault="00992B23" w:rsidP="00992B23">
      <w:pPr>
        <w:rPr>
          <w:rFonts w:ascii="Arial Nova" w:hAnsi="Arial Nova"/>
        </w:rPr>
      </w:pPr>
      <w:r w:rsidRPr="00992B23">
        <w:rPr>
          <w:rFonts w:ascii="Arial Nova" w:hAnsi="Arial Nova"/>
        </w:rPr>
        <w:t>Melissa Fink, MA, CIP</w:t>
      </w:r>
      <w:r w:rsidRPr="00992B23">
        <w:rPr>
          <w:rFonts w:ascii="Arial Nova" w:hAnsi="Arial Nova"/>
        </w:rPr>
        <w:tab/>
      </w:r>
      <w:r w:rsidRPr="00992B23">
        <w:rPr>
          <w:rFonts w:ascii="Arial Nova" w:hAnsi="Arial Nova"/>
        </w:rPr>
        <w:tab/>
      </w:r>
      <w:r w:rsidRPr="00992B23">
        <w:rPr>
          <w:rFonts w:ascii="Arial Nova" w:hAnsi="Arial Nova"/>
        </w:rPr>
        <w:tab/>
      </w:r>
      <w:r w:rsidRPr="00992B23">
        <w:rPr>
          <w:rFonts w:ascii="Arial Nova" w:hAnsi="Arial Nova"/>
        </w:rPr>
        <w:tab/>
      </w:r>
      <w:r w:rsidRPr="00992B23">
        <w:rPr>
          <w:rFonts w:ascii="Arial Nova" w:hAnsi="Arial Nova"/>
          <w:highlight w:val="yellow"/>
        </w:rPr>
        <w:t>Name</w:t>
      </w:r>
    </w:p>
    <w:p w14:paraId="7A538691" w14:textId="04AED638" w:rsidR="00992B23" w:rsidRPr="00992B23" w:rsidRDefault="00992B23" w:rsidP="00992B23">
      <w:pPr>
        <w:rPr>
          <w:rFonts w:ascii="Arial Nova" w:hAnsi="Arial Nova"/>
        </w:rPr>
      </w:pPr>
      <w:r w:rsidRPr="00992B23">
        <w:rPr>
          <w:rFonts w:ascii="Arial Nova" w:hAnsi="Arial Nova"/>
        </w:rPr>
        <w:t>Senior Director</w:t>
      </w:r>
      <w:r>
        <w:rPr>
          <w:rFonts w:ascii="Arial Nova" w:hAnsi="Arial Nova"/>
        </w:rPr>
        <w:t xml:space="preserve">, </w:t>
      </w:r>
      <w:r w:rsidRPr="00992B23">
        <w:rPr>
          <w:rFonts w:ascii="Arial Nova" w:hAnsi="Arial Nova"/>
        </w:rPr>
        <w:t>IRB Operations</w:t>
      </w:r>
      <w:r w:rsidRPr="00992B23">
        <w:rPr>
          <w:rFonts w:ascii="Arial Nova" w:hAnsi="Arial Nova"/>
        </w:rPr>
        <w:tab/>
      </w:r>
      <w:r w:rsidRPr="00992B23">
        <w:rPr>
          <w:rFonts w:ascii="Arial Nova" w:hAnsi="Arial Nova"/>
        </w:rPr>
        <w:tab/>
      </w:r>
      <w:r w:rsidRPr="00992B23">
        <w:rPr>
          <w:rFonts w:ascii="Arial Nova" w:hAnsi="Arial Nova"/>
          <w:highlight w:val="yellow"/>
        </w:rPr>
        <w:t>Title</w:t>
      </w:r>
    </w:p>
    <w:p w14:paraId="715E649B" w14:textId="5D39B58C" w:rsidR="00992B23" w:rsidRPr="00992B23" w:rsidRDefault="00992B23" w:rsidP="00992B23">
      <w:pPr>
        <w:rPr>
          <w:rFonts w:ascii="Arial Nova" w:hAnsi="Arial Nova"/>
        </w:rPr>
      </w:pPr>
      <w:r w:rsidRPr="00992B23">
        <w:rPr>
          <w:rFonts w:ascii="Arial Nova" w:hAnsi="Arial Nova"/>
        </w:rPr>
        <w:t>(888) 442-2472</w:t>
      </w:r>
      <w:r w:rsidRPr="00992B23">
        <w:rPr>
          <w:rFonts w:ascii="Arial Nova" w:hAnsi="Arial Nova"/>
        </w:rPr>
        <w:tab/>
      </w:r>
      <w:r w:rsidRPr="00992B23">
        <w:rPr>
          <w:rFonts w:ascii="Arial Nova" w:hAnsi="Arial Nova"/>
        </w:rPr>
        <w:tab/>
      </w:r>
      <w:r w:rsidRPr="00992B23">
        <w:rPr>
          <w:rFonts w:ascii="Arial Nova" w:hAnsi="Arial Nova"/>
        </w:rPr>
        <w:tab/>
      </w:r>
      <w:r w:rsidRPr="00992B23">
        <w:rPr>
          <w:rFonts w:ascii="Arial Nova" w:hAnsi="Arial Nova"/>
        </w:rPr>
        <w:tab/>
      </w:r>
      <w:r w:rsidRPr="00992B23">
        <w:rPr>
          <w:rFonts w:ascii="Arial Nova" w:hAnsi="Arial Nova"/>
          <w:highlight w:val="yellow"/>
        </w:rPr>
        <w:t>Phone</w:t>
      </w:r>
    </w:p>
    <w:p w14:paraId="4D4678EE" w14:textId="77777777" w:rsidR="00992B23" w:rsidRPr="00992B23" w:rsidRDefault="00992B23" w:rsidP="00992B23">
      <w:pPr>
        <w:rPr>
          <w:rFonts w:ascii="Arial Nova" w:hAnsi="Arial Nova"/>
        </w:rPr>
      </w:pPr>
      <w:hyperlink r:id="rId11" w:history="1">
        <w:r w:rsidRPr="00992B23">
          <w:rPr>
            <w:rStyle w:val="Hyperlink"/>
            <w:rFonts w:ascii="Arial Nova" w:hAnsi="Arial Nova"/>
          </w:rPr>
          <w:t>irbteam@sabaiglobal.com</w:t>
        </w:r>
      </w:hyperlink>
      <w:r w:rsidRPr="00992B23">
        <w:rPr>
          <w:rFonts w:ascii="Arial Nova" w:hAnsi="Arial Nova"/>
        </w:rPr>
        <w:t xml:space="preserve"> </w:t>
      </w:r>
      <w:r w:rsidRPr="00992B23">
        <w:rPr>
          <w:rFonts w:ascii="Arial Nova" w:hAnsi="Arial Nova"/>
        </w:rPr>
        <w:tab/>
      </w:r>
      <w:r w:rsidRPr="00992B23">
        <w:rPr>
          <w:rFonts w:ascii="Arial Nova" w:hAnsi="Arial Nova"/>
        </w:rPr>
        <w:tab/>
      </w:r>
      <w:r w:rsidRPr="00992B23">
        <w:rPr>
          <w:rFonts w:ascii="Arial Nova" w:hAnsi="Arial Nova"/>
        </w:rPr>
        <w:tab/>
      </w:r>
      <w:r w:rsidRPr="00992B23">
        <w:rPr>
          <w:rFonts w:ascii="Arial Nova" w:hAnsi="Arial Nova"/>
          <w:highlight w:val="yellow"/>
        </w:rPr>
        <w:t>Email</w:t>
      </w:r>
    </w:p>
    <w:p w14:paraId="239A2E96" w14:textId="77777777" w:rsidR="00992B23" w:rsidRPr="00992B23" w:rsidRDefault="00992B23" w:rsidP="00992B23">
      <w:pPr>
        <w:rPr>
          <w:rFonts w:ascii="Arial Nova" w:hAnsi="Arial Nova"/>
        </w:rPr>
      </w:pPr>
    </w:p>
    <w:p w14:paraId="6CF9E816" w14:textId="77777777" w:rsidR="00992B23" w:rsidRPr="00992B23" w:rsidRDefault="00992B23" w:rsidP="00992B23">
      <w:pPr>
        <w:rPr>
          <w:rFonts w:ascii="Arial Nova" w:hAnsi="Arial Nova"/>
        </w:rPr>
      </w:pPr>
    </w:p>
    <w:p w14:paraId="4A498BA7" w14:textId="77777777" w:rsidR="00992B23" w:rsidRPr="00992B23" w:rsidRDefault="00992B23" w:rsidP="00992B23">
      <w:pPr>
        <w:rPr>
          <w:rFonts w:ascii="Arial Nova" w:hAnsi="Arial Nova"/>
          <w:b/>
        </w:rPr>
      </w:pPr>
      <w:r w:rsidRPr="00992B23">
        <w:rPr>
          <w:rFonts w:ascii="Arial Nova" w:hAnsi="Arial Nova"/>
        </w:rPr>
        <w:t xml:space="preserve">This document must be kept </w:t>
      </w:r>
      <w:proofErr w:type="gramStart"/>
      <w:r w:rsidRPr="00992B23">
        <w:rPr>
          <w:rFonts w:ascii="Arial Nova" w:hAnsi="Arial Nova"/>
        </w:rPr>
        <w:t>on</w:t>
      </w:r>
      <w:proofErr w:type="gramEnd"/>
      <w:r w:rsidRPr="00992B23">
        <w:rPr>
          <w:rFonts w:ascii="Arial Nova" w:hAnsi="Arial Nova"/>
        </w:rPr>
        <w:t xml:space="preserve"> file by both parties and provided to Regulatory Agencies upon request.</w:t>
      </w:r>
    </w:p>
    <w:p w14:paraId="027F62A8" w14:textId="77777777" w:rsidR="00992B23" w:rsidRPr="00992B23" w:rsidRDefault="00992B23" w:rsidP="00992B23">
      <w:pPr>
        <w:rPr>
          <w:rFonts w:ascii="Arial Nova" w:hAnsi="Arial Nova"/>
          <w:b/>
        </w:rPr>
      </w:pPr>
    </w:p>
    <w:p w14:paraId="6BF88A77" w14:textId="77777777" w:rsidR="00992B23" w:rsidRPr="00992B23" w:rsidRDefault="00992B23" w:rsidP="00992B23">
      <w:pPr>
        <w:rPr>
          <w:rFonts w:ascii="Arial Nova" w:hAnsi="Arial Nova"/>
          <w:b/>
        </w:rPr>
      </w:pPr>
    </w:p>
    <w:p w14:paraId="38E4E35B" w14:textId="77777777" w:rsidR="00992B23" w:rsidRPr="00992B23" w:rsidRDefault="00992B23" w:rsidP="00992B23">
      <w:pPr>
        <w:rPr>
          <w:rFonts w:ascii="Arial Nova" w:hAnsi="Arial Nova"/>
          <w:b/>
        </w:rPr>
      </w:pPr>
      <w:r w:rsidRPr="00992B23">
        <w:rPr>
          <w:rFonts w:ascii="Arial Nova" w:hAnsi="Arial Nova"/>
          <w:b/>
        </w:rPr>
        <w:t>Signature of Institutional Official or Designee, Sabai IRB:</w:t>
      </w:r>
    </w:p>
    <w:p w14:paraId="3FF2E8A9" w14:textId="77777777" w:rsidR="00992B23" w:rsidRPr="00992B23" w:rsidRDefault="00992B23" w:rsidP="00992B23">
      <w:pPr>
        <w:rPr>
          <w:rFonts w:ascii="Arial Nova" w:hAnsi="Arial Nova"/>
        </w:rPr>
      </w:pPr>
    </w:p>
    <w:p w14:paraId="64D463A0" w14:textId="77777777" w:rsidR="00992B23" w:rsidRPr="00992B23" w:rsidRDefault="00992B23" w:rsidP="00992B23">
      <w:pPr>
        <w:rPr>
          <w:rFonts w:ascii="Arial Nova" w:hAnsi="Arial Nova"/>
        </w:rPr>
      </w:pPr>
      <w:r w:rsidRPr="00992B23">
        <w:rPr>
          <w:rFonts w:ascii="Arial Nova" w:hAnsi="Arial Nova"/>
        </w:rPr>
        <w:t>Signature: _________</w:t>
      </w:r>
      <w:r w:rsidRPr="00992B23">
        <w:rPr>
          <w:rFonts w:ascii="Arial Nova" w:hAnsi="Arial Nova"/>
        </w:rPr>
        <w:softHyphen/>
        <w:t>_________________</w:t>
      </w:r>
      <w:r w:rsidRPr="00992B23">
        <w:rPr>
          <w:rFonts w:ascii="Arial Nova" w:hAnsi="Arial Nova"/>
        </w:rPr>
        <w:tab/>
      </w:r>
      <w:r w:rsidRPr="00992B23">
        <w:rPr>
          <w:rFonts w:ascii="Arial Nova" w:hAnsi="Arial Nova"/>
        </w:rPr>
        <w:tab/>
        <w:t>Date: __________________</w:t>
      </w:r>
    </w:p>
    <w:p w14:paraId="42FECEDC" w14:textId="77777777" w:rsidR="00992B23" w:rsidRPr="00992B23" w:rsidRDefault="00992B23" w:rsidP="00992B23">
      <w:pPr>
        <w:rPr>
          <w:rFonts w:ascii="Arial Nova" w:hAnsi="Arial Nova"/>
        </w:rPr>
      </w:pPr>
    </w:p>
    <w:p w14:paraId="4452B0AD" w14:textId="0EFE7514" w:rsidR="00992B23" w:rsidRPr="00992B23" w:rsidRDefault="00992B23" w:rsidP="00992B23">
      <w:pPr>
        <w:rPr>
          <w:rFonts w:ascii="Arial Nova" w:hAnsi="Arial Nova"/>
        </w:rPr>
      </w:pPr>
      <w:r w:rsidRPr="00992B23">
        <w:rPr>
          <w:rFonts w:ascii="Arial Nova" w:hAnsi="Arial Nova"/>
        </w:rPr>
        <w:t xml:space="preserve">Name: </w:t>
      </w:r>
      <w:r w:rsidRPr="00992B23">
        <w:rPr>
          <w:rFonts w:ascii="Arial Nova" w:hAnsi="Arial Nova"/>
          <w:u w:val="single"/>
        </w:rPr>
        <w:t>Melissa Fink, MA, CIP</w:t>
      </w:r>
      <w:r w:rsidRPr="00992B23">
        <w:rPr>
          <w:rFonts w:ascii="Arial Nova" w:hAnsi="Arial Nova"/>
        </w:rPr>
        <w:tab/>
      </w:r>
      <w:r w:rsidRPr="00992B23">
        <w:rPr>
          <w:rFonts w:ascii="Arial Nova" w:hAnsi="Arial Nova"/>
        </w:rPr>
        <w:tab/>
        <w:t xml:space="preserve">Title: </w:t>
      </w:r>
      <w:r w:rsidRPr="00992B23">
        <w:rPr>
          <w:rFonts w:ascii="Arial Nova" w:hAnsi="Arial Nova"/>
          <w:u w:val="single"/>
        </w:rPr>
        <w:t>Senior Director</w:t>
      </w:r>
      <w:r>
        <w:rPr>
          <w:rFonts w:ascii="Arial Nova" w:hAnsi="Arial Nova"/>
          <w:u w:val="single"/>
        </w:rPr>
        <w:t>,</w:t>
      </w:r>
      <w:r w:rsidRPr="00992B23">
        <w:rPr>
          <w:rFonts w:ascii="Arial Nova" w:hAnsi="Arial Nova"/>
          <w:u w:val="single"/>
        </w:rPr>
        <w:t xml:space="preserve"> IRB Operations</w:t>
      </w:r>
    </w:p>
    <w:p w14:paraId="3350C61F" w14:textId="77777777" w:rsidR="00992B23" w:rsidRPr="00992B23" w:rsidRDefault="00992B23" w:rsidP="00992B23">
      <w:pPr>
        <w:rPr>
          <w:rFonts w:ascii="Arial Nova" w:hAnsi="Arial Nova"/>
        </w:rPr>
      </w:pPr>
    </w:p>
    <w:p w14:paraId="3CCD74F8" w14:textId="77777777" w:rsidR="00992B23" w:rsidRPr="00992B23" w:rsidRDefault="00992B23" w:rsidP="00992B23">
      <w:pPr>
        <w:rPr>
          <w:rFonts w:ascii="Arial Nova" w:hAnsi="Arial Nova"/>
          <w:b/>
        </w:rPr>
      </w:pPr>
      <w:r w:rsidRPr="00992B23">
        <w:rPr>
          <w:rFonts w:ascii="Arial Nova" w:hAnsi="Arial Nova"/>
          <w:b/>
        </w:rPr>
        <w:t xml:space="preserve">Signature of Institutional Official or Designee, Relying Institution: </w:t>
      </w:r>
    </w:p>
    <w:p w14:paraId="310D228A" w14:textId="77777777" w:rsidR="00992B23" w:rsidRPr="00992B23" w:rsidRDefault="00992B23" w:rsidP="00992B23">
      <w:pPr>
        <w:rPr>
          <w:rFonts w:ascii="Arial Nova" w:hAnsi="Arial Nova"/>
        </w:rPr>
      </w:pPr>
    </w:p>
    <w:p w14:paraId="5FF2D6CE" w14:textId="77777777" w:rsidR="00992B23" w:rsidRPr="00992B23" w:rsidRDefault="00992B23" w:rsidP="00992B23">
      <w:pPr>
        <w:rPr>
          <w:rFonts w:ascii="Arial Nova" w:hAnsi="Arial Nova"/>
        </w:rPr>
      </w:pPr>
      <w:r w:rsidRPr="00992B23">
        <w:rPr>
          <w:rFonts w:ascii="Arial Nova" w:hAnsi="Arial Nova"/>
        </w:rPr>
        <w:t xml:space="preserve">Signature: ___________________________ </w:t>
      </w:r>
      <w:r w:rsidRPr="00992B23">
        <w:rPr>
          <w:rFonts w:ascii="Arial Nova" w:hAnsi="Arial Nova"/>
        </w:rPr>
        <w:tab/>
      </w:r>
      <w:r w:rsidRPr="00992B23">
        <w:rPr>
          <w:rFonts w:ascii="Arial Nova" w:hAnsi="Arial Nova"/>
        </w:rPr>
        <w:tab/>
        <w:t>Date: __________________</w:t>
      </w:r>
    </w:p>
    <w:p w14:paraId="02279267" w14:textId="77777777" w:rsidR="00992B23" w:rsidRPr="00992B23" w:rsidRDefault="00992B23" w:rsidP="00992B23">
      <w:pPr>
        <w:rPr>
          <w:rFonts w:ascii="Arial Nova" w:hAnsi="Arial Nova"/>
        </w:rPr>
      </w:pPr>
    </w:p>
    <w:p w14:paraId="43282CAB" w14:textId="49271554" w:rsidR="00992B23" w:rsidRPr="00992B23" w:rsidRDefault="00992B23" w:rsidP="00992B23">
      <w:pPr>
        <w:rPr>
          <w:rFonts w:ascii="Arial Nova" w:hAnsi="Arial Nova"/>
          <w:u w:val="single"/>
        </w:rPr>
      </w:pPr>
      <w:r>
        <w:rPr>
          <w:rFonts w:ascii="Arial Nova" w:hAnsi="Arial Nova"/>
          <w:noProof/>
        </w:rPr>
        <mc:AlternateContent>
          <mc:Choice Requires="wps">
            <w:drawing>
              <wp:anchor distT="0" distB="0" distL="114300" distR="114300" simplePos="0" relativeHeight="251661312" behindDoc="0" locked="0" layoutInCell="1" allowOverlap="1" wp14:anchorId="3458647D" wp14:editId="79B01D16">
                <wp:simplePos x="0" y="0"/>
                <wp:positionH relativeFrom="column">
                  <wp:posOffset>376813</wp:posOffset>
                </wp:positionH>
                <wp:positionV relativeFrom="paragraph">
                  <wp:posOffset>163251</wp:posOffset>
                </wp:positionV>
                <wp:extent cx="1793017" cy="0"/>
                <wp:effectExtent l="0" t="0" r="0" b="0"/>
                <wp:wrapNone/>
                <wp:docPr id="190606391" name="Straight Connector 1"/>
                <wp:cNvGraphicFramePr/>
                <a:graphic xmlns:a="http://schemas.openxmlformats.org/drawingml/2006/main">
                  <a:graphicData uri="http://schemas.microsoft.com/office/word/2010/wordprocessingShape">
                    <wps:wsp>
                      <wps:cNvCnPr/>
                      <wps:spPr>
                        <a:xfrm flipV="1">
                          <a:off x="0" y="0"/>
                          <a:ext cx="1793017" cy="0"/>
                        </a:xfrm>
                        <a:prstGeom prst="line">
                          <a:avLst/>
                        </a:prstGeom>
                        <a:ln w="63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A0791B"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65pt,12.85pt" to="170.8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j24wAEAANsDAAAOAAAAZHJzL2Uyb0RvYy54bWysU8Fu2zAMvQ/oPwi6L7ZbrF2NOD206C7D&#10;Vmzt7qpMxcIkUZC02Pn7UXLiFN0GDMMugkQ+PvKR1PpmsobtIESNruPNquYMnMReu23Hnx7v377n&#10;LCbhemHQQcf3EPnN5uzNevQtnOOApofAiMTFdvQdH1LybVVFOYAVcYUeHDkVBisSPcO26oMYid2a&#10;6ryuL6sRQ+8DSoiRrHezk28Kv1Ig02elIiRmOk61pXKGcj7ns9qsRbsNwg9aHsoQ/1CFFdpR0oXq&#10;TiTBfgT9C5XVMmBElVYSbYVKaQlFA6lp6ldqvg7CQ9FCzYl+aVP8f7Ty0+7WPQRqw+hjG/1DyCom&#10;FSxTRvtvNNOiiyplU2nbfmkbTIlJMjZX1xd1c8WZPPqqmSJT+RDTB0DL8qXjRrusSLRi9zEmSkvQ&#10;IySbjWNjxy8v3tUFFdHo/l4bk31lKeDWBLYTNM40NXl8RPACRS/jyHhSU25pb2Cm/wKK6T5XPSfI&#10;i3bi7L8fOY0jZA5RlH0JOlT1p6ADNodBWb6/DVzQJSO6tARa7TD8rtSTfDXjj6pnrVn2M/b7MtvS&#10;Dtqg0q3DtucVffku4ac/ufkJAAD//wMAUEsDBBQABgAIAAAAIQDcwiqV3wAAAAgBAAAPAAAAZHJz&#10;L2Rvd25yZXYueG1sTI/NTsMwEITvSLyDtUhcEHWaEn5CnMogcaFwoPTQoxMvSUS8jmI3DW/PIg5w&#10;290ZzX5TrGfXiwnH0HlSsFwkIJBqbztqFOzeny5vQYRoyJreEyr4wgDr8vSkMLn1R3rDaRsbwSEU&#10;cqOgjXHIpQx1i86EhR+QWPvwozOR17GRdjRHDne9TJPkWjrTEX9ozYCPLdaf24NT0Oz1pDfds878&#10;Xqdx91K9PlxUSp2fzfoeRMQ5/pnhB5/RoWSmyh/IBtEryO5W7FSQZjcgWF9dLXmofg+yLOT/AuU3&#10;AAAA//8DAFBLAQItABQABgAIAAAAIQC2gziS/gAAAOEBAAATAAAAAAAAAAAAAAAAAAAAAABbQ29u&#10;dGVudF9UeXBlc10ueG1sUEsBAi0AFAAGAAgAAAAhADj9If/WAAAAlAEAAAsAAAAAAAAAAAAAAAAA&#10;LwEAAF9yZWxzLy5yZWxzUEsBAi0AFAAGAAgAAAAhAAgyPbjAAQAA2wMAAA4AAAAAAAAAAAAAAAAA&#10;LgIAAGRycy9lMm9Eb2MueG1sUEsBAi0AFAAGAAgAAAAhANzCKpXfAAAACAEAAA8AAAAAAAAAAAAA&#10;AAAAGgQAAGRycy9kb3ducmV2LnhtbFBLBQYAAAAABAAEAPMAAAAmBQAAAAA=&#10;" strokecolor="black [3213]" strokeweight=".5pt"/>
            </w:pict>
          </mc:Fallback>
        </mc:AlternateContent>
      </w:r>
      <w:r>
        <w:rPr>
          <w:rFonts w:ascii="Arial Nova" w:hAnsi="Arial Nova"/>
          <w:noProof/>
        </w:rPr>
        <mc:AlternateContent>
          <mc:Choice Requires="wps">
            <w:drawing>
              <wp:anchor distT="0" distB="0" distL="114300" distR="114300" simplePos="0" relativeHeight="251659264" behindDoc="0" locked="0" layoutInCell="1" allowOverlap="1" wp14:anchorId="379EAE43" wp14:editId="7458C203">
                <wp:simplePos x="0" y="0"/>
                <wp:positionH relativeFrom="column">
                  <wp:posOffset>2579105</wp:posOffset>
                </wp:positionH>
                <wp:positionV relativeFrom="paragraph">
                  <wp:posOffset>159385</wp:posOffset>
                </wp:positionV>
                <wp:extent cx="1793017" cy="0"/>
                <wp:effectExtent l="0" t="0" r="0" b="0"/>
                <wp:wrapNone/>
                <wp:docPr id="1248065787" name="Straight Connector 1"/>
                <wp:cNvGraphicFramePr/>
                <a:graphic xmlns:a="http://schemas.openxmlformats.org/drawingml/2006/main">
                  <a:graphicData uri="http://schemas.microsoft.com/office/word/2010/wordprocessingShape">
                    <wps:wsp>
                      <wps:cNvCnPr/>
                      <wps:spPr>
                        <a:xfrm flipV="1">
                          <a:off x="0" y="0"/>
                          <a:ext cx="1793017" cy="0"/>
                        </a:xfrm>
                        <a:prstGeom prst="line">
                          <a:avLst/>
                        </a:prstGeom>
                        <a:ln w="63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FA1651"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3.1pt,12.55pt" to="344.3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j24wAEAANsDAAAOAAAAZHJzL2Uyb0RvYy54bWysU8Fu2zAMvQ/oPwi6L7ZbrF2NOD206C7D&#10;Vmzt7qpMxcIkUZC02Pn7UXLiFN0GDMMugkQ+PvKR1PpmsobtIESNruPNquYMnMReu23Hnx7v377n&#10;LCbhemHQQcf3EPnN5uzNevQtnOOApofAiMTFdvQdH1LybVVFOYAVcYUeHDkVBisSPcO26oMYid2a&#10;6ryuL6sRQ+8DSoiRrHezk28Kv1Ig02elIiRmOk61pXKGcj7ns9qsRbsNwg9aHsoQ/1CFFdpR0oXq&#10;TiTBfgT9C5XVMmBElVYSbYVKaQlFA6lp6ldqvg7CQ9FCzYl+aVP8f7Ty0+7WPQRqw+hjG/1DyCom&#10;FSxTRvtvNNOiiyplU2nbfmkbTIlJMjZX1xd1c8WZPPqqmSJT+RDTB0DL8qXjRrusSLRi9zEmSkvQ&#10;IySbjWNjxy8v3tUFFdHo/l4bk31lKeDWBLYTNM40NXl8RPACRS/jyHhSU25pb2Cm/wKK6T5XPSfI&#10;i3bi7L8fOY0jZA5RlH0JOlT1p6ADNodBWb6/DVzQJSO6tARa7TD8rtSTfDXjj6pnrVn2M/b7MtvS&#10;Dtqg0q3DtucVffku4ac/ufkJAAD//wMAUEsDBBQABgAIAAAAIQDmfxiN3wAAAAkBAAAPAAAAZHJz&#10;L2Rvd25yZXYueG1sTI9NT8MwDIbvSPyHyEhcEEtXsaoqTaeAxIWPA2OHHdPGtBWNUzVZV/49RhzY&#10;0faj189bbhc3iBmn0HtSsF4lIJAab3tqFew/nm5zECEasmbwhAq+McC2urwoTWH9id5x3sVWcAiF&#10;wijoYhwLKUPToTNh5Uckvn36yZnI49RKO5kTh7tBpkmSSWd64g+dGfGxw+Zrd3QK2oOe9Uv/rDf+&#10;oNO4f63fHm5qpa6vFn0PIuIS/2H41Wd1qNip9keyQQwK7pIsZVRBulmDYCDL8wxE/beQVSnPG1Q/&#10;AAAA//8DAFBLAQItABQABgAIAAAAIQC2gziS/gAAAOEBAAATAAAAAAAAAAAAAAAAAAAAAABbQ29u&#10;dGVudF9UeXBlc10ueG1sUEsBAi0AFAAGAAgAAAAhADj9If/WAAAAlAEAAAsAAAAAAAAAAAAAAAAA&#10;LwEAAF9yZWxzLy5yZWxzUEsBAi0AFAAGAAgAAAAhAAgyPbjAAQAA2wMAAA4AAAAAAAAAAAAAAAAA&#10;LgIAAGRycy9lMm9Eb2MueG1sUEsBAi0AFAAGAAgAAAAhAOZ/GI3fAAAACQEAAA8AAAAAAAAAAAAA&#10;AAAAGgQAAGRycy9kb3ducmV2LnhtbFBLBQYAAAAABAAEAPMAAAAmBQAAAAA=&#10;" strokecolor="black [3213]" strokeweight=".5pt"/>
            </w:pict>
          </mc:Fallback>
        </mc:AlternateContent>
      </w:r>
      <w:r w:rsidRPr="00992B23">
        <w:rPr>
          <w:rFonts w:ascii="Arial Nova" w:hAnsi="Arial Nova"/>
        </w:rPr>
        <w:t xml:space="preserve">Name:  </w:t>
      </w:r>
      <w:r w:rsidRPr="00992B23">
        <w:rPr>
          <w:rFonts w:ascii="Arial Nova" w:hAnsi="Arial Nova"/>
        </w:rPr>
        <w:tab/>
      </w:r>
      <w:r w:rsidRPr="00992B23">
        <w:rPr>
          <w:rFonts w:ascii="Arial Nova" w:hAnsi="Arial Nova"/>
        </w:rPr>
        <w:tab/>
      </w:r>
      <w:r>
        <w:rPr>
          <w:rFonts w:ascii="Arial Nova" w:hAnsi="Arial Nova"/>
        </w:rPr>
        <w:tab/>
      </w:r>
      <w:r>
        <w:rPr>
          <w:rFonts w:ascii="Arial Nova" w:hAnsi="Arial Nova"/>
        </w:rPr>
        <w:tab/>
      </w:r>
      <w:r w:rsidRPr="00992B23">
        <w:rPr>
          <w:rFonts w:ascii="Arial Nova" w:hAnsi="Arial Nova"/>
        </w:rPr>
        <w:t>Title</w:t>
      </w:r>
      <w:bookmarkEnd w:id="2"/>
      <w:r>
        <w:rPr>
          <w:rFonts w:ascii="Arial Nova" w:hAnsi="Arial Nova"/>
        </w:rPr>
        <w:t>:</w:t>
      </w:r>
    </w:p>
    <w:p w14:paraId="143CA909" w14:textId="35143AE2" w:rsidR="00992B23" w:rsidRPr="00992B23" w:rsidRDefault="00992B23" w:rsidP="00B56505">
      <w:pPr>
        <w:rPr>
          <w:rFonts w:ascii="Arial Nova" w:hAnsi="Arial Nova"/>
        </w:rPr>
      </w:pPr>
    </w:p>
    <w:sectPr w:rsidR="00992B23" w:rsidRPr="00992B23" w:rsidSect="00B9459B">
      <w:headerReference w:type="even" r:id="rId12"/>
      <w:headerReference w:type="default" r:id="rId13"/>
      <w:footerReference w:type="even" r:id="rId14"/>
      <w:footerReference w:type="default" r:id="rId15"/>
      <w:headerReference w:type="first" r:id="rId16"/>
      <w:footerReference w:type="first" r:id="rId17"/>
      <w:type w:val="continuous"/>
      <w:pgSz w:w="12240" w:h="15840"/>
      <w:pgMar w:top="216" w:right="763" w:bottom="274" w:left="13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6861F" w14:textId="77777777" w:rsidR="00D51F7C" w:rsidRDefault="00D51F7C" w:rsidP="00182BC2">
      <w:r>
        <w:separator/>
      </w:r>
    </w:p>
  </w:endnote>
  <w:endnote w:type="continuationSeparator" w:id="0">
    <w:p w14:paraId="66A6B2D5" w14:textId="77777777" w:rsidR="00D51F7C" w:rsidRDefault="00D51F7C" w:rsidP="00182BC2">
      <w:r>
        <w:continuationSeparator/>
      </w:r>
    </w:p>
  </w:endnote>
  <w:endnote w:type="continuationNotice" w:id="1">
    <w:p w14:paraId="1949D8DA" w14:textId="77777777" w:rsidR="00D51F7C" w:rsidRDefault="00D51F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B01AF" w14:textId="77777777" w:rsidR="00AC5009" w:rsidRDefault="00AC50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76361" w14:textId="4DD498AF" w:rsidR="0008653A" w:rsidRPr="0008653A" w:rsidRDefault="0008653A" w:rsidP="0008653A">
    <w:pPr>
      <w:widowControl/>
      <w:tabs>
        <w:tab w:val="center" w:pos="4680"/>
        <w:tab w:val="right" w:pos="9360"/>
      </w:tabs>
      <w:autoSpaceDE/>
      <w:autoSpaceDN/>
      <w:rPr>
        <w:rFonts w:ascii="Calibri" w:eastAsia="Calibri" w:hAnsi="Calibri" w:cs="Calibri"/>
        <w:b/>
        <w:bCs/>
        <w:color w:val="000000"/>
      </w:rPr>
    </w:pPr>
  </w:p>
  <w:p w14:paraId="13089F70" w14:textId="2E2F579F" w:rsidR="0008653A" w:rsidRPr="009D6EF2" w:rsidRDefault="0008653A" w:rsidP="00C84A94">
    <w:pPr>
      <w:widowControl/>
      <w:tabs>
        <w:tab w:val="center" w:pos="4680"/>
        <w:tab w:val="right" w:pos="9360"/>
      </w:tabs>
      <w:autoSpaceDE/>
      <w:autoSpaceDN/>
      <w:rPr>
        <w:rFonts w:ascii="Calibri" w:eastAsia="Calibri" w:hAnsi="Calibri" w:cs="Calibri"/>
        <w:b/>
        <w:bCs/>
        <w:color w:val="000000"/>
      </w:rPr>
    </w:pPr>
    <w:r w:rsidRPr="009D6EF2">
      <w:rPr>
        <w:rFonts w:ascii="Calibri" w:eastAsia="Calibri" w:hAnsi="Calibri" w:cs="Calibri"/>
        <w:b/>
        <w:bCs/>
        <w:color w:val="000000"/>
      </w:rPr>
      <w:t xml:space="preserve">Doc. No.: </w:t>
    </w:r>
    <w:r w:rsidR="009D6EF2">
      <w:rPr>
        <w:rFonts w:ascii="Calibri" w:eastAsia="Calibri" w:hAnsi="Calibri" w:cs="Calibri"/>
        <w:b/>
        <w:bCs/>
        <w:color w:val="000000"/>
      </w:rPr>
      <w:t>IRB-FORM-</w:t>
    </w:r>
    <w:r w:rsidR="00E903ED">
      <w:rPr>
        <w:rFonts w:ascii="Calibri" w:eastAsia="Calibri" w:hAnsi="Calibri" w:cs="Calibri"/>
        <w:b/>
        <w:bCs/>
        <w:color w:val="000000"/>
      </w:rPr>
      <w:t>24</w:t>
    </w:r>
    <w:r w:rsidRPr="0008653A">
      <w:rPr>
        <w:rFonts w:ascii="Calibri" w:eastAsia="Calibri" w:hAnsi="Calibri" w:cs="Calibri"/>
        <w:b/>
        <w:bCs/>
        <w:color w:val="000000"/>
      </w:rPr>
      <w:ptab w:relativeTo="margin" w:alignment="center" w:leader="none"/>
    </w:r>
    <w:r w:rsidR="00C84A94" w:rsidRPr="009D6EF2">
      <w:rPr>
        <w:rFonts w:ascii="Calibri" w:eastAsia="Calibri" w:hAnsi="Calibri" w:cs="Calibri"/>
        <w:b/>
        <w:bCs/>
        <w:color w:val="000000"/>
      </w:rPr>
      <w:t>V.</w:t>
    </w:r>
    <w:r w:rsidR="00423BF6" w:rsidRPr="009D6EF2">
      <w:rPr>
        <w:rFonts w:ascii="Calibri" w:eastAsia="Calibri" w:hAnsi="Calibri" w:cs="Calibri"/>
        <w:b/>
        <w:bCs/>
        <w:color w:val="000000"/>
      </w:rPr>
      <w:t>01.0</w:t>
    </w:r>
    <w:r w:rsidRPr="004F1D6E">
      <w:rPr>
        <w:rFonts w:ascii="Calibri" w:eastAsia="Calibri" w:hAnsi="Calibri" w:cs="Calibri"/>
        <w:b/>
        <w:bCs/>
        <w:color w:val="000000"/>
      </w:rPr>
      <w:ptab w:relativeTo="margin" w:alignment="right" w:leader="none"/>
    </w:r>
    <w:r w:rsidRPr="009D6EF2">
      <w:rPr>
        <w:rFonts w:ascii="Calibri" w:eastAsia="Calibri" w:hAnsi="Calibri" w:cs="Calibri"/>
        <w:b/>
        <w:bCs/>
        <w:color w:val="000000"/>
      </w:rPr>
      <w:t xml:space="preserve">Page </w:t>
    </w:r>
    <w:r w:rsidRPr="0008653A">
      <w:rPr>
        <w:rFonts w:ascii="Calibri" w:eastAsia="Calibri" w:hAnsi="Calibri" w:cs="Calibri"/>
        <w:b/>
        <w:bCs/>
        <w:color w:val="000000"/>
      </w:rPr>
      <w:fldChar w:fldCharType="begin"/>
    </w:r>
    <w:r w:rsidRPr="009D6EF2">
      <w:rPr>
        <w:rFonts w:ascii="Calibri" w:eastAsia="Calibri" w:hAnsi="Calibri" w:cs="Calibri"/>
        <w:b/>
        <w:bCs/>
        <w:color w:val="000000"/>
      </w:rPr>
      <w:instrText xml:space="preserve"> PAGE  \* Arabic  \* MERGEFORMAT </w:instrText>
    </w:r>
    <w:r w:rsidRPr="0008653A">
      <w:rPr>
        <w:rFonts w:ascii="Calibri" w:eastAsia="Calibri" w:hAnsi="Calibri" w:cs="Calibri"/>
        <w:b/>
        <w:bCs/>
        <w:color w:val="000000"/>
      </w:rPr>
      <w:fldChar w:fldCharType="separate"/>
    </w:r>
    <w:r w:rsidRPr="009D6EF2">
      <w:rPr>
        <w:rFonts w:ascii="Calibri" w:eastAsia="Calibri" w:hAnsi="Calibri" w:cs="Calibri"/>
        <w:b/>
        <w:bCs/>
        <w:color w:val="000000"/>
      </w:rPr>
      <w:t>1</w:t>
    </w:r>
    <w:r w:rsidRPr="0008653A">
      <w:rPr>
        <w:rFonts w:ascii="Calibri" w:eastAsia="Calibri" w:hAnsi="Calibri" w:cs="Calibri"/>
        <w:b/>
        <w:bCs/>
        <w:color w:val="000000"/>
      </w:rPr>
      <w:fldChar w:fldCharType="end"/>
    </w:r>
    <w:r w:rsidRPr="009D6EF2">
      <w:rPr>
        <w:rFonts w:ascii="Calibri" w:eastAsia="Calibri" w:hAnsi="Calibri" w:cs="Calibri"/>
        <w:b/>
        <w:bCs/>
        <w:color w:val="000000"/>
      </w:rPr>
      <w:t xml:space="preserve"> of </w:t>
    </w:r>
    <w:r w:rsidRPr="0008653A">
      <w:rPr>
        <w:rFonts w:ascii="Calibri" w:eastAsia="Calibri" w:hAnsi="Calibri" w:cs="Calibri"/>
        <w:b/>
        <w:bCs/>
        <w:color w:val="000000"/>
      </w:rPr>
      <w:fldChar w:fldCharType="begin"/>
    </w:r>
    <w:r w:rsidRPr="009D6EF2">
      <w:rPr>
        <w:rFonts w:ascii="Calibri" w:eastAsia="Calibri" w:hAnsi="Calibri" w:cs="Calibri"/>
        <w:b/>
        <w:bCs/>
        <w:color w:val="000000"/>
      </w:rPr>
      <w:instrText xml:space="preserve"> NUMPAGES  \* Arabic  \* MERGEFORMAT </w:instrText>
    </w:r>
    <w:r w:rsidRPr="0008653A">
      <w:rPr>
        <w:rFonts w:ascii="Calibri" w:eastAsia="Calibri" w:hAnsi="Calibri" w:cs="Calibri"/>
        <w:b/>
        <w:bCs/>
        <w:color w:val="000000"/>
      </w:rPr>
      <w:fldChar w:fldCharType="separate"/>
    </w:r>
    <w:r w:rsidRPr="009D6EF2">
      <w:rPr>
        <w:rFonts w:ascii="Calibri" w:eastAsia="Calibri" w:hAnsi="Calibri" w:cs="Calibri"/>
        <w:b/>
        <w:bCs/>
        <w:color w:val="000000"/>
      </w:rPr>
      <w:t>1</w:t>
    </w:r>
    <w:r w:rsidRPr="0008653A">
      <w:rPr>
        <w:rFonts w:ascii="Calibri" w:eastAsia="Calibri" w:hAnsi="Calibri" w:cs="Calibri"/>
        <w:b/>
        <w:bCs/>
        <w:color w:val="000000"/>
      </w:rPr>
      <w:fldChar w:fldCharType="end"/>
    </w:r>
  </w:p>
  <w:p w14:paraId="6D304763" w14:textId="32F1C8C2" w:rsidR="00C84A94" w:rsidRPr="00C84A94" w:rsidRDefault="00C84A94" w:rsidP="00C84A94">
    <w:pPr>
      <w:widowControl/>
      <w:tabs>
        <w:tab w:val="center" w:pos="4680"/>
        <w:tab w:val="right" w:pos="9360"/>
      </w:tabs>
      <w:autoSpaceDE/>
      <w:autoSpaceDN/>
      <w:rPr>
        <w:rFonts w:ascii="Calibri" w:eastAsia="Calibri" w:hAnsi="Calibri" w:cs="Calibri"/>
        <w:b/>
        <w:bCs/>
        <w:color w:val="000000"/>
      </w:rPr>
    </w:pPr>
    <w:r>
      <w:rPr>
        <w:rFonts w:ascii="Calibri" w:eastAsia="Calibri" w:hAnsi="Calibri" w:cs="Calibri"/>
        <w:b/>
        <w:bCs/>
        <w:color w:val="000000"/>
      </w:rPr>
      <w:t xml:space="preserve">Effective Date </w:t>
    </w:r>
    <w:r w:rsidR="00A72E42">
      <w:rPr>
        <w:rFonts w:ascii="Calibri" w:eastAsia="Calibri" w:hAnsi="Calibri" w:cs="Calibri"/>
        <w:b/>
        <w:bCs/>
        <w:color w:val="000000"/>
      </w:rPr>
      <w:t>02 FEB 202</w:t>
    </w:r>
    <w:r w:rsidR="00A83AA3">
      <w:rPr>
        <w:rFonts w:ascii="Calibri" w:eastAsia="Calibri" w:hAnsi="Calibri" w:cs="Calibri"/>
        <w:b/>
        <w:bCs/>
        <w:color w:val="000000"/>
      </w:rPr>
      <w:t>6</w:t>
    </w:r>
    <w:r>
      <w:rPr>
        <w:rFonts w:ascii="Calibri" w:eastAsia="Calibri" w:hAnsi="Calibri" w:cs="Calibri"/>
        <w:b/>
        <w:bCs/>
        <w:color w:val="000000"/>
      </w:rPr>
      <w:tab/>
    </w:r>
    <w:r>
      <w:rPr>
        <w:rFonts w:ascii="Calibri" w:eastAsia="Calibri" w:hAnsi="Calibri" w:cs="Calibri"/>
        <w:b/>
        <w:bCs/>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1879B" w14:textId="77777777" w:rsidR="00AC5009" w:rsidRDefault="00AC50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298B1" w14:textId="77777777" w:rsidR="00D51F7C" w:rsidRDefault="00D51F7C" w:rsidP="00182BC2">
      <w:r>
        <w:separator/>
      </w:r>
    </w:p>
  </w:footnote>
  <w:footnote w:type="continuationSeparator" w:id="0">
    <w:p w14:paraId="354CD7AE" w14:textId="77777777" w:rsidR="00D51F7C" w:rsidRDefault="00D51F7C" w:rsidP="00182BC2">
      <w:r>
        <w:continuationSeparator/>
      </w:r>
    </w:p>
  </w:footnote>
  <w:footnote w:type="continuationNotice" w:id="1">
    <w:p w14:paraId="3976EEAB" w14:textId="77777777" w:rsidR="00D51F7C" w:rsidRDefault="00D51F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D2D0F" w14:textId="77777777" w:rsidR="00AC5009" w:rsidRDefault="00AC50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8E4C2" w14:textId="5BC6D30A" w:rsidR="00182BC2" w:rsidRPr="00F110C7" w:rsidRDefault="00182BC2">
    <w:pPr>
      <w:pStyle w:val="Header"/>
      <w:rPr>
        <w:rFonts w:asciiTheme="minorHAnsi" w:hAnsiTheme="minorHAnsi" w:cstheme="minorHAnsi"/>
        <w:b/>
        <w:bCs/>
      </w:rPr>
    </w:pPr>
    <w:r>
      <w:tab/>
    </w:r>
    <w:r>
      <w:tab/>
    </w:r>
    <w:r w:rsidRPr="00F110C7">
      <w:rPr>
        <w:rFonts w:asciiTheme="minorHAnsi" w:hAnsiTheme="minorHAnsi" w:cstheme="minorHAnsi"/>
        <w:b/>
        <w:bCs/>
      </w:rPr>
      <w:tab/>
    </w:r>
  </w:p>
  <w:p w14:paraId="5CAA322B" w14:textId="7D614817" w:rsidR="00182BC2" w:rsidRDefault="00182BC2">
    <w:pPr>
      <w:pStyle w:val="Header"/>
    </w:pPr>
  </w:p>
  <w:p w14:paraId="259119AB" w14:textId="279B2494" w:rsidR="00010158" w:rsidRPr="00010158" w:rsidRDefault="00A440A0" w:rsidP="00010158">
    <w:pPr>
      <w:tabs>
        <w:tab w:val="center" w:pos="4680"/>
        <w:tab w:val="right" w:pos="9360"/>
      </w:tabs>
      <w:jc w:val="right"/>
      <w:rPr>
        <w:rFonts w:asciiTheme="minorHAnsi" w:eastAsia="Calibri" w:hAnsiTheme="minorHAnsi" w:cstheme="minorHAnsi"/>
        <w:b/>
        <w:bCs/>
        <w:color w:val="44546A"/>
        <w:sz w:val="24"/>
        <w:szCs w:val="24"/>
        <w:lang w:val="fr-FR"/>
      </w:rPr>
    </w:pPr>
    <w:r>
      <w:rPr>
        <w:rFonts w:asciiTheme="minorHAnsi" w:hAnsiTheme="minorHAnsi" w:cstheme="minorHAnsi"/>
        <w:noProof/>
      </w:rPr>
      <w:drawing>
        <wp:anchor distT="0" distB="0" distL="114300" distR="114300" simplePos="0" relativeHeight="251658240" behindDoc="0" locked="0" layoutInCell="1" allowOverlap="1" wp14:anchorId="21CD011E" wp14:editId="196DC308">
          <wp:simplePos x="0" y="0"/>
          <wp:positionH relativeFrom="margin">
            <wp:align>left</wp:align>
          </wp:positionH>
          <wp:positionV relativeFrom="paragraph">
            <wp:posOffset>11430</wp:posOffset>
          </wp:positionV>
          <wp:extent cx="1390650" cy="604020"/>
          <wp:effectExtent l="0" t="0" r="0" b="5715"/>
          <wp:wrapNone/>
          <wp:docPr id="15369680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96808" name="Graphic 153696808"/>
                  <pic:cNvPicPr/>
                </pic:nvPicPr>
                <pic:blipFill>
                  <a:blip r:embed="rId1">
                    <a:extLst>
                      <a:ext uri="{96DAC541-7B7A-43D3-8B79-37D633B846F1}">
                        <asvg:svgBlip xmlns:asvg="http://schemas.microsoft.com/office/drawing/2016/SVG/main" r:embed="rId2"/>
                      </a:ext>
                    </a:extLst>
                  </a:blip>
                  <a:stretch>
                    <a:fillRect/>
                  </a:stretch>
                </pic:blipFill>
                <pic:spPr>
                  <a:xfrm>
                    <a:off x="0" y="0"/>
                    <a:ext cx="1399085" cy="607684"/>
                  </a:xfrm>
                  <a:prstGeom prst="rect">
                    <a:avLst/>
                  </a:prstGeom>
                </pic:spPr>
              </pic:pic>
            </a:graphicData>
          </a:graphic>
          <wp14:sizeRelH relativeFrom="margin">
            <wp14:pctWidth>0</wp14:pctWidth>
          </wp14:sizeRelH>
          <wp14:sizeRelV relativeFrom="margin">
            <wp14:pctHeight>0</wp14:pctHeight>
          </wp14:sizeRelV>
        </wp:anchor>
      </w:drawing>
    </w:r>
    <w:r w:rsidR="00010158" w:rsidRPr="00010158">
      <w:rPr>
        <w:rFonts w:asciiTheme="minorHAnsi" w:eastAsia="Calibri" w:hAnsiTheme="minorHAnsi" w:cstheme="minorHAnsi"/>
        <w:b/>
        <w:bCs/>
        <w:color w:val="44546A"/>
        <w:sz w:val="24"/>
        <w:szCs w:val="24"/>
        <w:lang w:val="fr-FR"/>
      </w:rPr>
      <w:t>Sabai IRB</w:t>
    </w:r>
  </w:p>
  <w:p w14:paraId="4A927E1A" w14:textId="77777777" w:rsidR="00010158" w:rsidRPr="00010158" w:rsidRDefault="00010158" w:rsidP="00010158">
    <w:pPr>
      <w:tabs>
        <w:tab w:val="center" w:pos="4680"/>
        <w:tab w:val="right" w:pos="9360"/>
      </w:tabs>
      <w:jc w:val="right"/>
      <w:rPr>
        <w:rFonts w:asciiTheme="minorHAnsi" w:eastAsia="Calibri" w:hAnsiTheme="minorHAnsi" w:cstheme="minorHAnsi"/>
        <w:color w:val="44546A"/>
        <w:lang w:val="fr-FR"/>
      </w:rPr>
    </w:pPr>
    <w:r w:rsidRPr="00010158">
      <w:rPr>
        <w:rFonts w:asciiTheme="minorHAnsi" w:eastAsia="Calibri" w:hAnsiTheme="minorHAnsi" w:cstheme="minorHAnsi"/>
        <w:color w:val="44546A"/>
        <w:lang w:val="fr-FR"/>
      </w:rPr>
      <w:t>16150 Main Circle Dr, Suite 100</w:t>
    </w:r>
  </w:p>
  <w:p w14:paraId="70FC8222" w14:textId="77777777" w:rsidR="00010158" w:rsidRPr="00010158" w:rsidRDefault="00010158" w:rsidP="00010158">
    <w:pPr>
      <w:tabs>
        <w:tab w:val="left" w:pos="2260"/>
        <w:tab w:val="left" w:pos="3250"/>
        <w:tab w:val="center" w:pos="4680"/>
        <w:tab w:val="right" w:pos="9000"/>
        <w:tab w:val="right" w:pos="9360"/>
      </w:tabs>
      <w:jc w:val="right"/>
      <w:rPr>
        <w:rFonts w:asciiTheme="minorHAnsi" w:eastAsia="Calibri" w:hAnsiTheme="minorHAnsi" w:cstheme="minorHAnsi"/>
        <w:color w:val="44546A"/>
      </w:rPr>
    </w:pPr>
    <w:r w:rsidRPr="00010158">
      <w:rPr>
        <w:rFonts w:asciiTheme="minorHAnsi" w:eastAsia="Calibri" w:hAnsiTheme="minorHAnsi" w:cstheme="minorHAnsi"/>
        <w:color w:val="44546A"/>
        <w:lang w:val="fr-FR"/>
      </w:rPr>
      <w:tab/>
    </w:r>
    <w:r w:rsidRPr="00010158">
      <w:rPr>
        <w:rFonts w:asciiTheme="minorHAnsi" w:eastAsia="Calibri" w:hAnsiTheme="minorHAnsi" w:cstheme="minorHAnsi"/>
        <w:color w:val="44546A"/>
        <w:lang w:val="fr-FR"/>
      </w:rPr>
      <w:tab/>
    </w:r>
    <w:r w:rsidRPr="00010158">
      <w:rPr>
        <w:rFonts w:asciiTheme="minorHAnsi" w:eastAsia="Calibri" w:hAnsiTheme="minorHAnsi" w:cstheme="minorHAnsi"/>
        <w:color w:val="44546A"/>
        <w:lang w:val="fr-FR"/>
      </w:rPr>
      <w:tab/>
    </w:r>
    <w:r w:rsidRPr="00010158">
      <w:rPr>
        <w:rFonts w:asciiTheme="minorHAnsi" w:eastAsia="Calibri" w:hAnsiTheme="minorHAnsi" w:cstheme="minorHAnsi"/>
        <w:color w:val="44546A"/>
        <w:lang w:val="fr-FR"/>
      </w:rPr>
      <w:tab/>
    </w:r>
    <w:r w:rsidRPr="00010158">
      <w:rPr>
        <w:rFonts w:asciiTheme="minorHAnsi" w:eastAsia="Calibri" w:hAnsiTheme="minorHAnsi" w:cstheme="minorHAnsi"/>
        <w:color w:val="44546A"/>
      </w:rPr>
      <w:t>Chesterfield, MO 63017</w:t>
    </w:r>
  </w:p>
  <w:p w14:paraId="221958A0" w14:textId="77777777" w:rsidR="00010158" w:rsidRPr="00010158" w:rsidRDefault="00010158" w:rsidP="00010158">
    <w:pPr>
      <w:tabs>
        <w:tab w:val="center" w:pos="4680"/>
        <w:tab w:val="right" w:pos="9360"/>
      </w:tabs>
      <w:jc w:val="right"/>
      <w:rPr>
        <w:rFonts w:asciiTheme="minorHAnsi" w:eastAsia="Calibri" w:hAnsiTheme="minorHAnsi" w:cstheme="minorHAnsi"/>
        <w:color w:val="44546A"/>
      </w:rPr>
    </w:pPr>
    <w:r w:rsidRPr="00010158">
      <w:rPr>
        <w:rFonts w:asciiTheme="minorHAnsi" w:eastAsia="Calibri" w:hAnsiTheme="minorHAnsi" w:cstheme="minorHAnsi"/>
        <w:color w:val="44546A"/>
      </w:rPr>
      <w:t>(888) 442-2472</w:t>
    </w:r>
  </w:p>
  <w:p w14:paraId="58BD8DD8" w14:textId="6E32A2C4" w:rsidR="00010158" w:rsidRPr="00010158" w:rsidRDefault="00010158" w:rsidP="00010158">
    <w:pPr>
      <w:pStyle w:val="Header"/>
      <w:jc w:val="right"/>
      <w:rPr>
        <w:rFonts w:asciiTheme="minorHAnsi" w:hAnsiTheme="minorHAnsi" w:cstheme="minorHAnsi"/>
      </w:rPr>
    </w:pPr>
    <w:hyperlink r:id="rId3" w:history="1">
      <w:r w:rsidRPr="00010158">
        <w:rPr>
          <w:rStyle w:val="Hyperlink"/>
          <w:rFonts w:asciiTheme="minorHAnsi" w:eastAsia="Calibri" w:hAnsiTheme="minorHAnsi" w:cstheme="minorHAnsi"/>
          <w:b/>
          <w:bCs/>
        </w:rPr>
        <w:t>www.SabaiGlobal.com</w:t>
      </w:r>
    </w:hyperlink>
    <w:r w:rsidRPr="00010158">
      <w:rPr>
        <w:rFonts w:asciiTheme="minorHAnsi" w:eastAsia="Calibri" w:hAnsiTheme="minorHAnsi" w:cstheme="minorHAnsi"/>
        <w:b/>
        <w:bCs/>
        <w:color w:val="44546A"/>
        <w:u w:val="single"/>
      </w:rPr>
      <w:t xml:space="preserve"> </w:t>
    </w:r>
  </w:p>
  <w:p w14:paraId="419BD0BD" w14:textId="06D3FE4A" w:rsidR="009D6EF2" w:rsidRPr="00010158" w:rsidRDefault="00010158" w:rsidP="00010158">
    <w:pPr>
      <w:pStyle w:val="Header"/>
      <w:jc w:val="right"/>
      <w:rPr>
        <w:rFonts w:asciiTheme="minorHAnsi" w:hAnsiTheme="minorHAnsi" w:cstheme="minorHAnsi"/>
      </w:rPr>
    </w:pPr>
    <w:r w:rsidRPr="00010158">
      <w:rPr>
        <w:rFonts w:asciiTheme="minorHAnsi" w:hAnsiTheme="minorHAnsi" w:cstheme="minorHAnsi"/>
        <w:b/>
        <w:bCs/>
        <w:color w:val="17365D" w:themeColor="text2" w:themeShade="BF"/>
      </w:rPr>
      <w:tab/>
    </w:r>
    <w:r w:rsidRPr="00010158">
      <w:rPr>
        <w:rFonts w:asciiTheme="minorHAnsi" w:hAnsiTheme="minorHAnsi" w:cstheme="minorHAnsi"/>
        <w:b/>
        <w:bCs/>
        <w:color w:val="17365D" w:themeColor="text2" w:themeShade="BF"/>
      </w:rPr>
      <w:tab/>
      <w:t xml:space="preserve">   </w:t>
    </w:r>
    <w:r w:rsidRPr="00010158">
      <w:rPr>
        <w:rFonts w:asciiTheme="minorHAnsi" w:hAnsiTheme="minorHAnsi" w:cstheme="minorHAnsi"/>
      </w:rPr>
      <w:t>IORG#: IORG0012659</w:t>
    </w:r>
  </w:p>
  <w:p w14:paraId="23B82A37" w14:textId="67E6D7C8" w:rsidR="00B56505" w:rsidRDefault="00E903ED" w:rsidP="009D6EF2">
    <w:pPr>
      <w:pStyle w:val="Header"/>
      <w:rPr>
        <w:rFonts w:asciiTheme="minorHAnsi" w:hAnsiTheme="minorHAnsi" w:cstheme="minorHAnsi"/>
        <w:b/>
        <w:bCs/>
        <w:color w:val="17365D" w:themeColor="text2" w:themeShade="BF"/>
        <w:sz w:val="28"/>
        <w:szCs w:val="28"/>
      </w:rPr>
    </w:pPr>
    <w:r w:rsidRPr="00E903ED">
      <w:rPr>
        <w:rFonts w:asciiTheme="minorHAnsi" w:hAnsiTheme="minorHAnsi" w:cstheme="minorHAnsi"/>
        <w:b/>
        <w:bCs/>
        <w:color w:val="17365D" w:themeColor="text2" w:themeShade="BF"/>
        <w:sz w:val="28"/>
        <w:szCs w:val="28"/>
      </w:rPr>
      <w:t>Reliance Agreement</w:t>
    </w:r>
  </w:p>
  <w:p w14:paraId="3536B6B5" w14:textId="77777777" w:rsidR="00992B23" w:rsidRPr="00FB53DA" w:rsidRDefault="00992B23" w:rsidP="009D6EF2">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49F52" w14:textId="77777777" w:rsidR="00AC5009" w:rsidRDefault="00AC5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52C53"/>
    <w:multiLevelType w:val="multilevel"/>
    <w:tmpl w:val="1570B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427E02"/>
    <w:multiLevelType w:val="hybridMultilevel"/>
    <w:tmpl w:val="91EA468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6F3E7791"/>
    <w:multiLevelType w:val="hybridMultilevel"/>
    <w:tmpl w:val="904E7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61268E4"/>
    <w:multiLevelType w:val="hybridMultilevel"/>
    <w:tmpl w:val="EEEEC7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61C594F"/>
    <w:multiLevelType w:val="hybridMultilevel"/>
    <w:tmpl w:val="EF22B002"/>
    <w:lvl w:ilvl="0" w:tplc="6D98B888">
      <w:start w:val="1"/>
      <w:numFmt w:val="decimal"/>
      <w:lvlText w:val="%1."/>
      <w:lvlJc w:val="left"/>
      <w:pPr>
        <w:ind w:left="360" w:hanging="360"/>
      </w:pPr>
      <w:rPr>
        <w:rFonts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37028050">
    <w:abstractNumId w:val="4"/>
  </w:num>
  <w:num w:numId="2" w16cid:durableId="389571547">
    <w:abstractNumId w:val="3"/>
  </w:num>
  <w:num w:numId="3" w16cid:durableId="472675409">
    <w:abstractNumId w:val="0"/>
  </w:num>
  <w:num w:numId="4" w16cid:durableId="1993674498">
    <w:abstractNumId w:val="1"/>
  </w:num>
  <w:num w:numId="5" w16cid:durableId="1783241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93E"/>
    <w:rsid w:val="00007D14"/>
    <w:rsid w:val="00010158"/>
    <w:rsid w:val="00051D69"/>
    <w:rsid w:val="0008653A"/>
    <w:rsid w:val="00090773"/>
    <w:rsid w:val="00094780"/>
    <w:rsid w:val="000B03AC"/>
    <w:rsid w:val="000C5835"/>
    <w:rsid w:val="000E1ACB"/>
    <w:rsid w:val="00110EED"/>
    <w:rsid w:val="001236EA"/>
    <w:rsid w:val="0013082A"/>
    <w:rsid w:val="00155F3F"/>
    <w:rsid w:val="00182BC2"/>
    <w:rsid w:val="00194B61"/>
    <w:rsid w:val="00195A0D"/>
    <w:rsid w:val="001B124C"/>
    <w:rsid w:val="001B1558"/>
    <w:rsid w:val="00214CCB"/>
    <w:rsid w:val="002566CF"/>
    <w:rsid w:val="00293F92"/>
    <w:rsid w:val="00297681"/>
    <w:rsid w:val="002B187C"/>
    <w:rsid w:val="002B631F"/>
    <w:rsid w:val="002F4DE2"/>
    <w:rsid w:val="0030254F"/>
    <w:rsid w:val="00351124"/>
    <w:rsid w:val="0037075A"/>
    <w:rsid w:val="00375092"/>
    <w:rsid w:val="00376A66"/>
    <w:rsid w:val="00381344"/>
    <w:rsid w:val="003C3ACE"/>
    <w:rsid w:val="003E68E3"/>
    <w:rsid w:val="003F545C"/>
    <w:rsid w:val="003F6F41"/>
    <w:rsid w:val="004059E7"/>
    <w:rsid w:val="004145B5"/>
    <w:rsid w:val="00417D82"/>
    <w:rsid w:val="00423BF6"/>
    <w:rsid w:val="0046273B"/>
    <w:rsid w:val="00463844"/>
    <w:rsid w:val="00464CEA"/>
    <w:rsid w:val="004718D8"/>
    <w:rsid w:val="00494A04"/>
    <w:rsid w:val="004B5D32"/>
    <w:rsid w:val="004C4DBB"/>
    <w:rsid w:val="004C74A9"/>
    <w:rsid w:val="004F1D6E"/>
    <w:rsid w:val="004F322E"/>
    <w:rsid w:val="0050156B"/>
    <w:rsid w:val="00507565"/>
    <w:rsid w:val="005329CD"/>
    <w:rsid w:val="00532FDA"/>
    <w:rsid w:val="005334E6"/>
    <w:rsid w:val="00535DDD"/>
    <w:rsid w:val="00540D10"/>
    <w:rsid w:val="00540E09"/>
    <w:rsid w:val="0054511B"/>
    <w:rsid w:val="005A048C"/>
    <w:rsid w:val="005D472E"/>
    <w:rsid w:val="00610339"/>
    <w:rsid w:val="0061693E"/>
    <w:rsid w:val="0062427A"/>
    <w:rsid w:val="00626C1D"/>
    <w:rsid w:val="00631599"/>
    <w:rsid w:val="00666F5E"/>
    <w:rsid w:val="00675360"/>
    <w:rsid w:val="006B7558"/>
    <w:rsid w:val="006C55AB"/>
    <w:rsid w:val="006E6D43"/>
    <w:rsid w:val="00712E94"/>
    <w:rsid w:val="00734D40"/>
    <w:rsid w:val="0076018E"/>
    <w:rsid w:val="00791BC6"/>
    <w:rsid w:val="007C3739"/>
    <w:rsid w:val="007E03E3"/>
    <w:rsid w:val="007F08C0"/>
    <w:rsid w:val="007F333F"/>
    <w:rsid w:val="00803394"/>
    <w:rsid w:val="00827DB2"/>
    <w:rsid w:val="008C53C8"/>
    <w:rsid w:val="008F737A"/>
    <w:rsid w:val="0093030E"/>
    <w:rsid w:val="00944B3B"/>
    <w:rsid w:val="00952E6D"/>
    <w:rsid w:val="00957EB2"/>
    <w:rsid w:val="009656D4"/>
    <w:rsid w:val="00992B23"/>
    <w:rsid w:val="00993FFF"/>
    <w:rsid w:val="009A24C6"/>
    <w:rsid w:val="009D6EF2"/>
    <w:rsid w:val="00A23BDC"/>
    <w:rsid w:val="00A440A0"/>
    <w:rsid w:val="00A537D7"/>
    <w:rsid w:val="00A62393"/>
    <w:rsid w:val="00A6397A"/>
    <w:rsid w:val="00A64EC9"/>
    <w:rsid w:val="00A72E42"/>
    <w:rsid w:val="00A83AA3"/>
    <w:rsid w:val="00A855E9"/>
    <w:rsid w:val="00A91F4D"/>
    <w:rsid w:val="00AB7D08"/>
    <w:rsid w:val="00AC5009"/>
    <w:rsid w:val="00AD6283"/>
    <w:rsid w:val="00B37C26"/>
    <w:rsid w:val="00B474DE"/>
    <w:rsid w:val="00B56505"/>
    <w:rsid w:val="00B70594"/>
    <w:rsid w:val="00B9459B"/>
    <w:rsid w:val="00BA32C0"/>
    <w:rsid w:val="00BF46C4"/>
    <w:rsid w:val="00C01E47"/>
    <w:rsid w:val="00C028DA"/>
    <w:rsid w:val="00C03441"/>
    <w:rsid w:val="00C04695"/>
    <w:rsid w:val="00C24E86"/>
    <w:rsid w:val="00C468D5"/>
    <w:rsid w:val="00C52760"/>
    <w:rsid w:val="00C605FA"/>
    <w:rsid w:val="00C67BB7"/>
    <w:rsid w:val="00C80C9F"/>
    <w:rsid w:val="00C84A94"/>
    <w:rsid w:val="00C91748"/>
    <w:rsid w:val="00CA4CB4"/>
    <w:rsid w:val="00CB2E3E"/>
    <w:rsid w:val="00CB428A"/>
    <w:rsid w:val="00CC5AFE"/>
    <w:rsid w:val="00CD3DDB"/>
    <w:rsid w:val="00D02789"/>
    <w:rsid w:val="00D07C3D"/>
    <w:rsid w:val="00D51F7C"/>
    <w:rsid w:val="00D67FE6"/>
    <w:rsid w:val="00D74922"/>
    <w:rsid w:val="00D903F2"/>
    <w:rsid w:val="00D912AB"/>
    <w:rsid w:val="00DD7114"/>
    <w:rsid w:val="00DE703E"/>
    <w:rsid w:val="00E253DF"/>
    <w:rsid w:val="00E34D72"/>
    <w:rsid w:val="00E42FD8"/>
    <w:rsid w:val="00E5410E"/>
    <w:rsid w:val="00E624BF"/>
    <w:rsid w:val="00E85C40"/>
    <w:rsid w:val="00E903ED"/>
    <w:rsid w:val="00EA1615"/>
    <w:rsid w:val="00EA7F31"/>
    <w:rsid w:val="00ED1D29"/>
    <w:rsid w:val="00F110C7"/>
    <w:rsid w:val="00F45DBE"/>
    <w:rsid w:val="00F50F96"/>
    <w:rsid w:val="00F524AB"/>
    <w:rsid w:val="00F55216"/>
    <w:rsid w:val="00F730C4"/>
    <w:rsid w:val="00F963C5"/>
    <w:rsid w:val="00FA0E8A"/>
    <w:rsid w:val="00FB53DA"/>
    <w:rsid w:val="00FE1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620A6"/>
  <w15:docId w15:val="{38A0C5D0-B6A9-4954-BAAF-CE863B61B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0"/>
      <w:ind w:left="10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61"/>
      <w:ind w:left="3708" w:right="4334"/>
      <w:jc w:val="center"/>
    </w:pPr>
    <w:rPr>
      <w:rFonts w:ascii="Arial" w:eastAsia="Arial" w:hAnsi="Arial" w:cs="Arial"/>
      <w:sz w:val="32"/>
      <w:szCs w:val="32"/>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82BC2"/>
    <w:pPr>
      <w:tabs>
        <w:tab w:val="center" w:pos="4680"/>
        <w:tab w:val="right" w:pos="9360"/>
      </w:tabs>
    </w:pPr>
  </w:style>
  <w:style w:type="character" w:customStyle="1" w:styleId="HeaderChar">
    <w:name w:val="Header Char"/>
    <w:basedOn w:val="DefaultParagraphFont"/>
    <w:link w:val="Header"/>
    <w:uiPriority w:val="99"/>
    <w:rsid w:val="00182BC2"/>
    <w:rPr>
      <w:rFonts w:ascii="Times New Roman" w:eastAsia="Times New Roman" w:hAnsi="Times New Roman" w:cs="Times New Roman"/>
    </w:rPr>
  </w:style>
  <w:style w:type="paragraph" w:styleId="Footer">
    <w:name w:val="footer"/>
    <w:basedOn w:val="Normal"/>
    <w:link w:val="FooterChar"/>
    <w:uiPriority w:val="99"/>
    <w:unhideWhenUsed/>
    <w:rsid w:val="00182BC2"/>
    <w:pPr>
      <w:tabs>
        <w:tab w:val="center" w:pos="4680"/>
        <w:tab w:val="right" w:pos="9360"/>
      </w:tabs>
    </w:pPr>
  </w:style>
  <w:style w:type="character" w:customStyle="1" w:styleId="FooterChar">
    <w:name w:val="Footer Char"/>
    <w:basedOn w:val="DefaultParagraphFont"/>
    <w:link w:val="Footer"/>
    <w:uiPriority w:val="99"/>
    <w:rsid w:val="00182BC2"/>
    <w:rPr>
      <w:rFonts w:ascii="Times New Roman" w:eastAsia="Times New Roman" w:hAnsi="Times New Roman" w:cs="Times New Roman"/>
    </w:rPr>
  </w:style>
  <w:style w:type="table" w:styleId="TableGrid">
    <w:name w:val="Table Grid"/>
    <w:basedOn w:val="TableNormal"/>
    <w:uiPriority w:val="39"/>
    <w:rsid w:val="00182BC2"/>
    <w:pPr>
      <w:pBdr>
        <w:top w:val="nil"/>
        <w:left w:val="nil"/>
        <w:bottom w:val="nil"/>
        <w:right w:val="nil"/>
        <w:between w:val="nil"/>
      </w:pBdr>
      <w:autoSpaceDE/>
      <w:autoSpaceDN/>
    </w:pPr>
    <w:rPr>
      <w:rFonts w:ascii="Times New Roman" w:eastAsia="Times New Roman" w:hAnsi="Times New Roman" w:cs="Times New Roman"/>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52E6D"/>
    <w:pPr>
      <w:widowControl/>
      <w:autoSpaceDE/>
      <w:autoSpaceDN/>
    </w:pPr>
    <w:rPr>
      <w:rFonts w:ascii="Times New Roman" w:eastAsia="Times New Roman" w:hAnsi="Times New Roman" w:cs="Times New Roman"/>
    </w:rPr>
  </w:style>
  <w:style w:type="character" w:styleId="PlaceholderText">
    <w:name w:val="Placeholder Text"/>
    <w:basedOn w:val="DefaultParagraphFont"/>
    <w:uiPriority w:val="99"/>
    <w:semiHidden/>
    <w:rsid w:val="0093030E"/>
    <w:rPr>
      <w:color w:val="808080"/>
    </w:rPr>
  </w:style>
  <w:style w:type="character" w:styleId="Hyperlink">
    <w:name w:val="Hyperlink"/>
    <w:basedOn w:val="DefaultParagraphFont"/>
    <w:uiPriority w:val="99"/>
    <w:unhideWhenUsed/>
    <w:rsid w:val="008C53C8"/>
    <w:rPr>
      <w:color w:val="0000FF" w:themeColor="hyperlink"/>
      <w:u w:val="single"/>
    </w:rPr>
  </w:style>
  <w:style w:type="character" w:customStyle="1" w:styleId="BodyTextChar">
    <w:name w:val="Body Text Char"/>
    <w:basedOn w:val="DefaultParagraphFont"/>
    <w:link w:val="BodyText"/>
    <w:uiPriority w:val="1"/>
    <w:rsid w:val="008C53C8"/>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329CD"/>
    <w:rPr>
      <w:sz w:val="16"/>
      <w:szCs w:val="16"/>
    </w:rPr>
  </w:style>
  <w:style w:type="paragraph" w:styleId="CommentText">
    <w:name w:val="annotation text"/>
    <w:basedOn w:val="Normal"/>
    <w:link w:val="CommentTextChar"/>
    <w:uiPriority w:val="99"/>
    <w:unhideWhenUsed/>
    <w:rsid w:val="005329CD"/>
    <w:rPr>
      <w:sz w:val="20"/>
      <w:szCs w:val="20"/>
    </w:rPr>
  </w:style>
  <w:style w:type="character" w:customStyle="1" w:styleId="CommentTextChar">
    <w:name w:val="Comment Text Char"/>
    <w:basedOn w:val="DefaultParagraphFont"/>
    <w:link w:val="CommentText"/>
    <w:uiPriority w:val="99"/>
    <w:rsid w:val="005329C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329CD"/>
    <w:rPr>
      <w:b/>
      <w:bCs/>
    </w:rPr>
  </w:style>
  <w:style w:type="character" w:customStyle="1" w:styleId="CommentSubjectChar">
    <w:name w:val="Comment Subject Char"/>
    <w:basedOn w:val="CommentTextChar"/>
    <w:link w:val="CommentSubject"/>
    <w:uiPriority w:val="99"/>
    <w:semiHidden/>
    <w:rsid w:val="005329CD"/>
    <w:rPr>
      <w:rFonts w:ascii="Times New Roman" w:eastAsia="Times New Roman" w:hAnsi="Times New Roman" w:cs="Times New Roman"/>
      <w:b/>
      <w:bCs/>
      <w:sz w:val="20"/>
      <w:szCs w:val="20"/>
    </w:rPr>
  </w:style>
  <w:style w:type="paragraph" w:styleId="NoSpacing">
    <w:name w:val="No Spacing"/>
    <w:uiPriority w:val="1"/>
    <w:qFormat/>
    <w:rsid w:val="00010158"/>
    <w:pPr>
      <w:widowControl/>
      <w:autoSpaceDE/>
      <w:autoSpaceDN/>
    </w:pPr>
  </w:style>
  <w:style w:type="character" w:customStyle="1" w:styleId="cf01">
    <w:name w:val="cf01"/>
    <w:basedOn w:val="DefaultParagraphFont"/>
    <w:rsid w:val="00C01E47"/>
    <w:rPr>
      <w:rFonts w:ascii="Segoe UI" w:hAnsi="Segoe UI" w:cs="Segoe UI" w:hint="default"/>
      <w:sz w:val="18"/>
      <w:szCs w:val="18"/>
    </w:rPr>
  </w:style>
  <w:style w:type="character" w:styleId="UnresolvedMention">
    <w:name w:val="Unresolved Mention"/>
    <w:basedOn w:val="DefaultParagraphFont"/>
    <w:uiPriority w:val="99"/>
    <w:semiHidden/>
    <w:unhideWhenUsed/>
    <w:rsid w:val="00992B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377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rbteam@sabaiglobal.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http://www.SabaiGlobal.com" TargetMode="External"/><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FBBBFC0-33FF-4C77-A809-4C53FBF52F03}"/>
      </w:docPartPr>
      <w:docPartBody>
        <w:p w:rsidR="00EA7A8F" w:rsidRDefault="001C3EC6">
          <w:r w:rsidRPr="001C3EC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EC6"/>
    <w:rsid w:val="001C3EC6"/>
    <w:rsid w:val="00213370"/>
    <w:rsid w:val="00242F18"/>
    <w:rsid w:val="002B187C"/>
    <w:rsid w:val="00494A04"/>
    <w:rsid w:val="00665AC1"/>
    <w:rsid w:val="00883F43"/>
    <w:rsid w:val="00944B3B"/>
    <w:rsid w:val="00A62393"/>
    <w:rsid w:val="00C04695"/>
    <w:rsid w:val="00C30583"/>
    <w:rsid w:val="00D9478C"/>
    <w:rsid w:val="00EA7A8F"/>
    <w:rsid w:val="00F52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3EC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1E66D4AC97BD478FBE8E893394E827" ma:contentTypeVersion="11" ma:contentTypeDescription="Create a new document." ma:contentTypeScope="" ma:versionID="d5cddd207a308b7d2ef58e8536e63422">
  <xsd:schema xmlns:xsd="http://www.w3.org/2001/XMLSchema" xmlns:xs="http://www.w3.org/2001/XMLSchema" xmlns:p="http://schemas.microsoft.com/office/2006/metadata/properties" xmlns:ns2="86a22d80-935d-42e9-bb8b-db263e931c7c" xmlns:ns3="438be9cf-d1b6-4b5f-bfe6-2dd90a8a9de0" targetNamespace="http://schemas.microsoft.com/office/2006/metadata/properties" ma:root="true" ma:fieldsID="ae901881089a10e0f16ca4c9853b25a3" ns2:_="" ns3:_="">
    <xsd:import namespace="86a22d80-935d-42e9-bb8b-db263e931c7c"/>
    <xsd:import namespace="438be9cf-d1b6-4b5f-bfe6-2dd90a8a9d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a22d80-935d-42e9-bb8b-db263e931c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0af734b-5873-4c36-b124-d50d2f36bcc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8be9cf-d1b6-4b5f-bfe6-2dd90a8a9de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9ef078f-65a6-4351-aa38-037d27b5ea77}" ma:internalName="TaxCatchAll" ma:showField="CatchAllData" ma:web="438be9cf-d1b6-4b5f-bfe6-2dd90a8a9d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38be9cf-d1b6-4b5f-bfe6-2dd90a8a9de0" xsi:nil="true"/>
    <lcf76f155ced4ddcb4097134ff3c332f xmlns="86a22d80-935d-42e9-bb8b-db263e931c7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7DCE1-6FCF-4650-9F60-C891727CFD25}">
  <ds:schemaRefs>
    <ds:schemaRef ds:uri="http://schemas.microsoft.com/sharepoint/v3/contenttype/forms"/>
  </ds:schemaRefs>
</ds:datastoreItem>
</file>

<file path=customXml/itemProps2.xml><?xml version="1.0" encoding="utf-8"?>
<ds:datastoreItem xmlns:ds="http://schemas.openxmlformats.org/officeDocument/2006/customXml" ds:itemID="{88966B6F-C6B7-40FF-84C4-1DD099FBA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a22d80-935d-42e9-bb8b-db263e931c7c"/>
    <ds:schemaRef ds:uri="438be9cf-d1b6-4b5f-bfe6-2dd90a8a9d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8E130D-306B-4B51-8821-151DD2412171}">
  <ds:schemaRefs>
    <ds:schemaRef ds:uri="http://schemas.microsoft.com/office/2006/metadata/properties"/>
    <ds:schemaRef ds:uri="http://schemas.microsoft.com/office/infopath/2007/PartnerControls"/>
    <ds:schemaRef ds:uri="438be9cf-d1b6-4b5f-bfe6-2dd90a8a9de0"/>
    <ds:schemaRef ds:uri="86a22d80-935d-42e9-bb8b-db263e931c7c"/>
  </ds:schemaRefs>
</ds:datastoreItem>
</file>

<file path=customXml/itemProps4.xml><?xml version="1.0" encoding="utf-8"?>
<ds:datastoreItem xmlns:ds="http://schemas.openxmlformats.org/officeDocument/2006/customXml" ds:itemID="{681C3EE2-740E-4553-BCB6-29B48A5DFE4B}">
  <ds:schemaRefs>
    <ds:schemaRef ds:uri="http://schemas.openxmlformats.org/officeDocument/2006/bibliography"/>
  </ds:schemaRefs>
</ds:datastoreItem>
</file>

<file path=docMetadata/LabelInfo.xml><?xml version="1.0" encoding="utf-8"?>
<clbl:labelList xmlns:clbl="http://schemas.microsoft.com/office/2020/mipLabelMetadata">
  <clbl:label id="{a7bf2d61-1571-4753-8ea5-14accb426be7}" enabled="0" method="" siteId="{a7bf2d61-1571-4753-8ea5-14accb426be7}" removed="1"/>
</clbl:labelList>
</file>

<file path=docProps/app.xml><?xml version="1.0" encoding="utf-8"?>
<Properties xmlns="http://schemas.openxmlformats.org/officeDocument/2006/extended-properties" xmlns:vt="http://schemas.openxmlformats.org/officeDocument/2006/docPropsVTypes">
  <Template>Normal</Template>
  <TotalTime>9</TotalTime>
  <Pages>5</Pages>
  <Words>1462</Words>
  <Characters>8658</Characters>
  <Application>Microsoft Office Word</Application>
  <DocSecurity>0</DocSecurity>
  <Lines>175</Lines>
  <Paragraphs>65</Paragraphs>
  <ScaleCrop>false</ScaleCrop>
  <HeadingPairs>
    <vt:vector size="2" baseType="variant">
      <vt:variant>
        <vt:lpstr>Title</vt:lpstr>
      </vt:variant>
      <vt:variant>
        <vt:i4>1</vt:i4>
      </vt:variant>
    </vt:vector>
  </HeadingPairs>
  <TitlesOfParts>
    <vt:vector size="1" baseType="lpstr">
      <vt:lpstr/>
    </vt:vector>
  </TitlesOfParts>
  <Company>City of Gloucester</Company>
  <LinksUpToDate>false</LinksUpToDate>
  <CharactersWithSpaces>10112</CharactersWithSpaces>
  <SharedDoc>false</SharedDoc>
  <HLinks>
    <vt:vector size="6" baseType="variant">
      <vt:variant>
        <vt:i4>4128888</vt:i4>
      </vt:variant>
      <vt:variant>
        <vt:i4>0</vt:i4>
      </vt:variant>
      <vt:variant>
        <vt:i4>0</vt:i4>
      </vt:variant>
      <vt:variant>
        <vt:i4>5</vt:i4>
      </vt:variant>
      <vt:variant>
        <vt:lpwstr>http://www.sabaiglobal.com/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 Department</dc:creator>
  <cp:keywords/>
  <cp:lastModifiedBy>Megan Aiken</cp:lastModifiedBy>
  <cp:revision>10</cp:revision>
  <cp:lastPrinted>2023-10-26T10:32:00Z</cp:lastPrinted>
  <dcterms:created xsi:type="dcterms:W3CDTF">2026-01-12T21:09:00Z</dcterms:created>
  <dcterms:modified xsi:type="dcterms:W3CDTF">2026-04-24T17:19:00Z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2020-04-23T00:00:00Z</vt:filetime>
  </property>
  <property fmtid="{D5CDD505-2E9C-101B-9397-08002B2CF9AE}" pid="3" name="Creator">
    <vt:lpwstr>Acrobat PDFMaker 15 for Word</vt:lpwstr>
  </property>
  <property fmtid="{D5CDD505-2E9C-101B-9397-08002B2CF9AE}" pid="4" name="LastSaved">
    <vt:filetime>2023-03-02T00:00:00Z</vt:filetime>
  </property>
  <property fmtid="{D5CDD505-2E9C-101B-9397-08002B2CF9AE}" pid="5" name="Producer">
    <vt:lpwstr>Adobe PDF Library 15.0</vt:lpwstr>
  </property>
  <property fmtid="{D5CDD505-2E9C-101B-9397-08002B2CF9AE}" pid="6" name="SourceModified">
    <vt:lpwstr>D:20190827184333</vt:lpwstr>
  </property>
  <property fmtid="{D5CDD505-2E9C-101B-9397-08002B2CF9AE}" pid="7" name="ContentTypeId">
    <vt:lpwstr>0x0101007A1E66D4AC97BD478FBE8E893394E827</vt:lpwstr>
  </property>
  <property fmtid="{D5CDD505-2E9C-101B-9397-08002B2CF9AE}" pid="8" name="MediaServiceImageTags">
    <vt:lpwstr/>
  </property>
  <property fmtid="{D5CDD505-2E9C-101B-9397-08002B2CF9AE}" pid="9" name="docLang">
    <vt:lpwstr>en</vt:lpwstr>
  </property>
</Properties>
</file>